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2A0E" w:rsidRDefault="00692A0E" w:rsidP="003F55C2">
      <w:pPr>
        <w:pStyle w:val="SpecNote"/>
      </w:pPr>
      <w:r>
        <w:t xml:space="preserve">This section includes flush faced exterior siding comprising composite panels of </w:t>
      </w:r>
      <w:r w:rsidR="00C3607A">
        <w:t>51 mm (</w:t>
      </w:r>
      <w:r>
        <w:t>2”</w:t>
      </w:r>
      <w:r w:rsidR="00C3607A">
        <w:t>)</w:t>
      </w:r>
      <w:r w:rsidR="00F84F53">
        <w:t xml:space="preserve">,76 mm (3”), </w:t>
      </w:r>
      <w:r>
        <w:t>or</w:t>
      </w:r>
      <w:r w:rsidR="00C3607A">
        <w:t>102 mm</w:t>
      </w:r>
      <w:r>
        <w:t xml:space="preserve"> </w:t>
      </w:r>
      <w:r w:rsidR="00C3607A">
        <w:t>(</w:t>
      </w:r>
      <w:r>
        <w:t>4”</w:t>
      </w:r>
      <w:r w:rsidR="00C3607A">
        <w:t>)</w:t>
      </w:r>
      <w:r>
        <w:t xml:space="preserve"> thick foam insulation (interior side) and special formulated 8 mm (5/16</w:t>
      </w:r>
      <w:r w:rsidR="003F531C">
        <w:t>”</w:t>
      </w:r>
      <w:r>
        <w:t xml:space="preserve">) thick latex modified concrete faced construction (exterior), modular constructed panels </w:t>
      </w:r>
      <w:r w:rsidR="00C3607A">
        <w:t>610 mm x 1220 mm (</w:t>
      </w:r>
      <w:r>
        <w:t>2 x 4 feet</w:t>
      </w:r>
      <w:r w:rsidR="00C3607A">
        <w:t>)</w:t>
      </w:r>
      <w:r>
        <w:t>, site erected; secured to structural support backing</w:t>
      </w:r>
      <w:r w:rsidR="008C0206">
        <w:t>, with purpose supplied, proprietary mounting clips</w:t>
      </w:r>
      <w:r>
        <w:t xml:space="preserve">. </w:t>
      </w:r>
      <w:r w:rsidR="008C0206">
        <w:t>Insulated wall</w:t>
      </w:r>
      <w:r>
        <w:t xml:space="preserve"> panels are manufactured in a flat faced profile with tight fit to adjacent panels. These panels may also be used by extending the panels below grade to suit </w:t>
      </w:r>
      <w:r w:rsidR="008C0206">
        <w:t>an exterior perimeter foundation insulating</w:t>
      </w:r>
      <w:r>
        <w:t xml:space="preserve"> function. Refer to manufacturer’s Product Data and MSDS sheets for product information and limitations. </w:t>
      </w:r>
    </w:p>
    <w:p w:rsidR="00692A0E" w:rsidRDefault="00692A0E" w:rsidP="003F55C2">
      <w:pPr>
        <w:pStyle w:val="SpecNote"/>
      </w:pPr>
      <w:r>
        <w:t xml:space="preserve">This proforma sample section includes a proprietary (trade name) specification. Edit text with required product features and options to avoid conflicting requirements from intended results. Coordinate this edited section with structural wall construction to ensure compatibility. </w:t>
      </w:r>
    </w:p>
    <w:p w:rsidR="00692A0E" w:rsidRPr="00690914" w:rsidRDefault="00692A0E" w:rsidP="00460312">
      <w:pPr>
        <w:pStyle w:val="Heading1"/>
      </w:pPr>
      <w:r w:rsidRPr="00690914">
        <w:t xml:space="preserve">General </w:t>
      </w:r>
    </w:p>
    <w:p w:rsidR="003F55C2" w:rsidRPr="00690914" w:rsidRDefault="003F55C2" w:rsidP="00690914">
      <w:pPr>
        <w:pStyle w:val="Heading2"/>
      </w:pPr>
      <w:r w:rsidRPr="00690914">
        <w:t>SECTION INCLUDES</w:t>
      </w:r>
    </w:p>
    <w:p w:rsidR="00692A0E" w:rsidRPr="003F55C2" w:rsidRDefault="00692A0E" w:rsidP="00690914">
      <w:pPr>
        <w:pStyle w:val="SpecNote"/>
      </w:pPr>
      <w:r w:rsidRPr="003F55C2">
        <w:t>In this article, select the components or assemblies that are intended to be part of</w:t>
      </w:r>
      <w:r w:rsidRPr="003F55C2">
        <w:rPr>
          <w:iCs/>
        </w:rPr>
        <w:t xml:space="preserve"> the content of this section and will not be included in other sections. </w:t>
      </w:r>
    </w:p>
    <w:p w:rsidR="00692A0E" w:rsidRDefault="008C0206" w:rsidP="003F55C2">
      <w:pPr>
        <w:pStyle w:val="Heading3"/>
      </w:pPr>
      <w:r w:rsidRPr="003D67A0">
        <w:t>Latex</w:t>
      </w:r>
      <w:r>
        <w:t xml:space="preserve"> modified concrete facing, bonded to </w:t>
      </w:r>
      <w:r w:rsidR="00692A0E">
        <w:t>rigid polystyrene foam insulation backing,</w:t>
      </w:r>
      <w:r w:rsidR="00C3607A">
        <w:t xml:space="preserve"> </w:t>
      </w:r>
      <w:r w:rsidR="00692A0E">
        <w:t xml:space="preserve">for </w:t>
      </w:r>
      <w:r>
        <w:t xml:space="preserve">exterior application to low rise, and perimeter foundation </w:t>
      </w:r>
      <w:r w:rsidR="00692A0E">
        <w:t>walls</w:t>
      </w:r>
      <w:r>
        <w:t>,</w:t>
      </w:r>
      <w:r w:rsidR="00692A0E">
        <w:t xml:space="preserve"> with related flashings and accessory components. </w:t>
      </w:r>
    </w:p>
    <w:p w:rsidR="003F55C2" w:rsidRDefault="00692A0E" w:rsidP="003F55C2">
      <w:pPr>
        <w:pStyle w:val="Heading3"/>
      </w:pPr>
      <w:r>
        <w:t>Above</w:t>
      </w:r>
      <w:r w:rsidR="008C0206">
        <w:t xml:space="preserve"> and below</w:t>
      </w:r>
      <w:r>
        <w:t xml:space="preserve"> grade locations: </w:t>
      </w:r>
      <w:r w:rsidR="008C0206">
        <w:t>Suitable air/vapour barriers site specific, as required over structural walls</w:t>
      </w:r>
      <w:r>
        <w:t xml:space="preserve">. </w:t>
      </w:r>
    </w:p>
    <w:p w:rsidR="00692A0E" w:rsidRDefault="00692A0E" w:rsidP="003F55C2">
      <w:pPr>
        <w:pStyle w:val="Heading2"/>
      </w:pPr>
      <w:r>
        <w:t xml:space="preserve">RELATED SECTIONS </w:t>
      </w:r>
    </w:p>
    <w:p w:rsidR="00692A0E" w:rsidRDefault="00692A0E" w:rsidP="00690914">
      <w:pPr>
        <w:pStyle w:val="SpecNote"/>
      </w:pPr>
      <w:r>
        <w:t>In this article, indicate those sections that inter-rely on this section.</w:t>
      </w:r>
      <w:r w:rsidR="00C3607A">
        <w:t xml:space="preserve"> </w:t>
      </w:r>
      <w:r>
        <w:t xml:space="preserve">This listing should include those sections that describe subjects or products that support and affect this section directly. </w:t>
      </w:r>
    </w:p>
    <w:p w:rsidR="00692A0E" w:rsidRPr="003F55C2" w:rsidRDefault="00692A0E" w:rsidP="003F55C2">
      <w:pPr>
        <w:pStyle w:val="Heading3"/>
        <w:rPr>
          <w:szCs w:val="22"/>
        </w:rPr>
      </w:pPr>
      <w:r>
        <w:t xml:space="preserve">Section </w:t>
      </w:r>
      <w:r w:rsidRPr="003F55C2">
        <w:rPr>
          <w:szCs w:val="22"/>
        </w:rPr>
        <w:t xml:space="preserve">05 12 00: Structural [steel] [concrete] [__________] building frame. </w:t>
      </w:r>
    </w:p>
    <w:p w:rsidR="00692A0E" w:rsidRPr="003F55C2" w:rsidRDefault="00690914" w:rsidP="003F55C2">
      <w:pPr>
        <w:pStyle w:val="Heading3"/>
        <w:rPr>
          <w:szCs w:val="22"/>
        </w:rPr>
      </w:pPr>
      <w:r>
        <w:rPr>
          <w:szCs w:val="22"/>
        </w:rPr>
        <w:t>S</w:t>
      </w:r>
      <w:r w:rsidR="00692A0E" w:rsidRPr="003F55C2">
        <w:rPr>
          <w:szCs w:val="22"/>
        </w:rPr>
        <w:t>ection [__________] – Structural Support Framing:</w:t>
      </w:r>
      <w:r w:rsidR="00C3607A" w:rsidRPr="003F55C2">
        <w:rPr>
          <w:szCs w:val="22"/>
        </w:rPr>
        <w:t xml:space="preserve"> </w:t>
      </w:r>
      <w:r w:rsidR="00692A0E" w:rsidRPr="003F55C2">
        <w:rPr>
          <w:szCs w:val="22"/>
        </w:rPr>
        <w:t xml:space="preserve">Structural wall substrate and its framing assembly. </w:t>
      </w:r>
    </w:p>
    <w:p w:rsidR="003F55C2" w:rsidRDefault="00692A0E" w:rsidP="00690914">
      <w:pPr>
        <w:pStyle w:val="SpecNote"/>
      </w:pPr>
      <w:r>
        <w:t xml:space="preserve">Delete the following paragraph if building paper is specified in this section. </w:t>
      </w:r>
    </w:p>
    <w:p w:rsidR="003F55C2" w:rsidRPr="003F55C2" w:rsidRDefault="00692A0E" w:rsidP="003F55C2">
      <w:pPr>
        <w:pStyle w:val="Heading3"/>
        <w:rPr>
          <w:szCs w:val="22"/>
        </w:rPr>
      </w:pPr>
      <w:r w:rsidRPr="003F55C2">
        <w:rPr>
          <w:szCs w:val="22"/>
        </w:rPr>
        <w:t xml:space="preserve">Section 07 26 00 - Vapour Retarders. </w:t>
      </w:r>
    </w:p>
    <w:p w:rsidR="003F55C2" w:rsidRPr="003F55C2" w:rsidRDefault="00692A0E" w:rsidP="003F55C2">
      <w:pPr>
        <w:pStyle w:val="Heading3"/>
        <w:rPr>
          <w:szCs w:val="22"/>
        </w:rPr>
      </w:pPr>
      <w:r w:rsidRPr="003F55C2">
        <w:rPr>
          <w:szCs w:val="22"/>
        </w:rPr>
        <w:t>Se</w:t>
      </w:r>
      <w:r w:rsidR="003F55C2" w:rsidRPr="003F55C2">
        <w:rPr>
          <w:szCs w:val="22"/>
        </w:rPr>
        <w:t xml:space="preserve">ction 07 27 00 - Air Barriers. </w:t>
      </w:r>
    </w:p>
    <w:p w:rsidR="003F55C2" w:rsidRPr="003F55C2" w:rsidRDefault="00692A0E" w:rsidP="003F55C2">
      <w:pPr>
        <w:pStyle w:val="Heading3"/>
        <w:rPr>
          <w:szCs w:val="22"/>
        </w:rPr>
      </w:pPr>
      <w:r w:rsidRPr="003F55C2">
        <w:rPr>
          <w:szCs w:val="22"/>
        </w:rPr>
        <w:t xml:space="preserve">Section 07 62 00 - Sheet Metal Flashing And Trim. </w:t>
      </w:r>
    </w:p>
    <w:p w:rsidR="003F55C2" w:rsidRPr="003F55C2" w:rsidRDefault="00692A0E" w:rsidP="003F55C2">
      <w:pPr>
        <w:pStyle w:val="Heading3"/>
        <w:rPr>
          <w:szCs w:val="22"/>
        </w:rPr>
      </w:pPr>
      <w:r w:rsidRPr="003F55C2">
        <w:rPr>
          <w:szCs w:val="22"/>
        </w:rPr>
        <w:t xml:space="preserve">Section 07 84 00 - </w:t>
      </w:r>
      <w:proofErr w:type="spellStart"/>
      <w:r w:rsidRPr="003F55C2">
        <w:rPr>
          <w:szCs w:val="22"/>
        </w:rPr>
        <w:t>Firestopping</w:t>
      </w:r>
      <w:proofErr w:type="spellEnd"/>
      <w:r w:rsidRPr="003F55C2">
        <w:rPr>
          <w:szCs w:val="22"/>
        </w:rPr>
        <w:t xml:space="preserve">. </w:t>
      </w:r>
    </w:p>
    <w:p w:rsidR="003F55C2" w:rsidRDefault="00692A0E" w:rsidP="003F55C2">
      <w:pPr>
        <w:pStyle w:val="Heading3"/>
      </w:pPr>
      <w:r w:rsidRPr="003F55C2">
        <w:rPr>
          <w:szCs w:val="22"/>
        </w:rPr>
        <w:t>S</w:t>
      </w:r>
      <w:r>
        <w:t>ection 13 34 23 - Fabricated Structures: Building framing assembly.</w:t>
      </w:r>
    </w:p>
    <w:p w:rsidR="00692A0E" w:rsidRDefault="00692A0E" w:rsidP="003F55C2">
      <w:pPr>
        <w:pStyle w:val="Heading2"/>
      </w:pPr>
      <w:r>
        <w:t xml:space="preserve">REFERENCES </w:t>
      </w:r>
    </w:p>
    <w:p w:rsidR="00692A0E" w:rsidRDefault="00692A0E" w:rsidP="005C6F7F">
      <w:pPr>
        <w:pStyle w:val="SpecNote"/>
      </w:pPr>
      <w:r>
        <w:t xml:space="preserve">List reference standards below, that are included within the text of this section, when edited for a project specification - delete other references that do not apply. </w:t>
      </w:r>
    </w:p>
    <w:p w:rsidR="00090C6B" w:rsidRDefault="00090C6B" w:rsidP="00090C6B">
      <w:pPr>
        <w:pStyle w:val="Heading3"/>
      </w:pPr>
      <w:r>
        <w:t>Underwriters’ Laboratories of Canada (ULC)</w:t>
      </w:r>
    </w:p>
    <w:p w:rsidR="00090C6B" w:rsidRDefault="00090C6B" w:rsidP="00090C6B">
      <w:pPr>
        <w:pStyle w:val="Heading4"/>
      </w:pPr>
      <w:proofErr w:type="gramStart"/>
      <w:r>
        <w:t>CAN/ULC-S701, Standard for Thermal Insulations, Polystyrene, Boards and Pipe Covering.</w:t>
      </w:r>
      <w:proofErr w:type="gramEnd"/>
    </w:p>
    <w:p w:rsidR="00090C6B" w:rsidRDefault="00090C6B" w:rsidP="00090C6B">
      <w:pPr>
        <w:pStyle w:val="Heading4"/>
      </w:pPr>
      <w:proofErr w:type="gramStart"/>
      <w:r>
        <w:t>CAN/ULC-S102, Standard Method of Test for Surface Burning Characteristics of Building Materials and Assemblies.</w:t>
      </w:r>
      <w:proofErr w:type="gramEnd"/>
    </w:p>
    <w:p w:rsidR="00090C6B" w:rsidRDefault="00090C6B" w:rsidP="00090C6B">
      <w:pPr>
        <w:pStyle w:val="Heading3"/>
      </w:pPr>
      <w:r>
        <w:t xml:space="preserve">American Society for Testing and Materials </w:t>
      </w:r>
      <w:proofErr w:type="gramStart"/>
      <w:r>
        <w:t>International(</w:t>
      </w:r>
      <w:proofErr w:type="gramEnd"/>
      <w:r>
        <w:t>ASTM)</w:t>
      </w:r>
    </w:p>
    <w:p w:rsidR="00090C6B" w:rsidRDefault="00090C6B" w:rsidP="00090C6B">
      <w:pPr>
        <w:pStyle w:val="Heading4"/>
      </w:pPr>
      <w:r>
        <w:t>ASTM A123/A123M, Zinc (Hot Dip Galvanized) Coatings on Iron or Steel Products.</w:t>
      </w:r>
    </w:p>
    <w:p w:rsidR="00090C6B" w:rsidRDefault="00090C6B" w:rsidP="00090C6B">
      <w:pPr>
        <w:pStyle w:val="Heading4"/>
      </w:pPr>
      <w:r>
        <w:t>ASTM C518, Standard Test Method for Steady-State Thermal Transmission Properties by Means of the Heat Flow Meter Apparatus.</w:t>
      </w:r>
    </w:p>
    <w:p w:rsidR="00090C6B" w:rsidRDefault="00090C6B" w:rsidP="00090C6B">
      <w:pPr>
        <w:pStyle w:val="Heading4"/>
      </w:pPr>
      <w:r>
        <w:t xml:space="preserve">ASTM D1621, Standard Test Method for Compressive Properties </w:t>
      </w:r>
      <w:proofErr w:type="gramStart"/>
      <w:r>
        <w:t>Of</w:t>
      </w:r>
      <w:proofErr w:type="gramEnd"/>
      <w:r>
        <w:t xml:space="preserve"> Rigid Cellular Plastics.</w:t>
      </w:r>
    </w:p>
    <w:p w:rsidR="00090C6B" w:rsidRDefault="00090C6B" w:rsidP="00090C6B">
      <w:pPr>
        <w:pStyle w:val="Heading4"/>
      </w:pPr>
      <w:r>
        <w:t>ASTM D2842, Standard Test Method for Water Absorption of Rigid Cellular Plastics.</w:t>
      </w:r>
    </w:p>
    <w:p w:rsidR="00090C6B" w:rsidRDefault="00090C6B" w:rsidP="00090C6B">
      <w:pPr>
        <w:pStyle w:val="Heading4"/>
      </w:pPr>
      <w:proofErr w:type="gramStart"/>
      <w:r>
        <w:t>ASTM E96, Standard Test Methods for Water Vapor Transmission of Materials.</w:t>
      </w:r>
      <w:proofErr w:type="gramEnd"/>
    </w:p>
    <w:p w:rsidR="00090C6B" w:rsidRDefault="00090C6B" w:rsidP="00090C6B">
      <w:pPr>
        <w:pStyle w:val="Heading4"/>
      </w:pPr>
      <w:r>
        <w:t>ASTM D696, Standard Test Method for Determining Coefficient of Linear Thermal Expansion of Plastics between -30C and +30C.</w:t>
      </w:r>
    </w:p>
    <w:p w:rsidR="00090C6B" w:rsidRDefault="00090C6B" w:rsidP="00090C6B">
      <w:pPr>
        <w:pStyle w:val="Heading4"/>
      </w:pPr>
      <w:r>
        <w:t>ASTM C203</w:t>
      </w:r>
      <w:proofErr w:type="gramStart"/>
      <w:r>
        <w:t>,Standard</w:t>
      </w:r>
      <w:proofErr w:type="gramEnd"/>
      <w:r>
        <w:t xml:space="preserve"> Test Method for Breaking Load and Flexural Properties of Block-Type Thermal Insulation.</w:t>
      </w:r>
    </w:p>
    <w:p w:rsidR="00090C6B" w:rsidRDefault="00090C6B" w:rsidP="00090C6B">
      <w:pPr>
        <w:pStyle w:val="Heading4"/>
      </w:pPr>
      <w:r>
        <w:lastRenderedPageBreak/>
        <w:t xml:space="preserve">ASTM D2126, Standard Test Method for Response of Rigid Cellular Plastics to Thermal and Humid Aging. </w:t>
      </w:r>
    </w:p>
    <w:p w:rsidR="00090C6B" w:rsidRDefault="00090C6B" w:rsidP="00090C6B">
      <w:pPr>
        <w:pStyle w:val="Heading3"/>
      </w:pPr>
      <w:r>
        <w:t>Canada Green Building Council (</w:t>
      </w:r>
      <w:proofErr w:type="spellStart"/>
      <w:r>
        <w:t>CaGBC</w:t>
      </w:r>
      <w:proofErr w:type="spellEnd"/>
      <w:r>
        <w:t>)</w:t>
      </w:r>
    </w:p>
    <w:p w:rsidR="00090C6B" w:rsidRDefault="00090C6B" w:rsidP="00090C6B">
      <w:pPr>
        <w:pStyle w:val="Heading4"/>
        <w:tabs>
          <w:tab w:val="clear" w:pos="2250"/>
          <w:tab w:val="num" w:pos="2160"/>
        </w:tabs>
        <w:ind w:left="2160"/>
      </w:pPr>
      <w:r>
        <w:t xml:space="preserve">LEED® Canada </w:t>
      </w:r>
      <w:proofErr w:type="gramStart"/>
      <w:r>
        <w:t>For</w:t>
      </w:r>
      <w:proofErr w:type="gramEnd"/>
      <w:r>
        <w:t xml:space="preserve"> New Construction and Major Renovations 2009 and LEED® Canada for Core and Shell Development 2009   Rating System.</w:t>
      </w:r>
    </w:p>
    <w:p w:rsidR="00090C6B" w:rsidRDefault="00090C6B" w:rsidP="00090C6B">
      <w:pPr>
        <w:pStyle w:val="Heading3"/>
      </w:pPr>
      <w:r>
        <w:t>Canadian Standards Association</w:t>
      </w:r>
    </w:p>
    <w:p w:rsidR="00090C6B" w:rsidRDefault="00090C6B" w:rsidP="00090C6B">
      <w:pPr>
        <w:pStyle w:val="Heading4"/>
      </w:pPr>
      <w:proofErr w:type="gramStart"/>
      <w:r>
        <w:t>CSA S478-95 (R2007) – Guideline on Durability in Buildings.</w:t>
      </w:r>
      <w:proofErr w:type="gramEnd"/>
    </w:p>
    <w:p w:rsidR="00090C6B" w:rsidRDefault="00090C6B" w:rsidP="00090C6B">
      <w:pPr>
        <w:pStyle w:val="Heading3"/>
      </w:pPr>
      <w:r>
        <w:t>Health Canada/Workplace Hazardous Materials Information System (WHMIS)</w:t>
      </w:r>
    </w:p>
    <w:p w:rsidR="00090C6B" w:rsidRDefault="00090C6B" w:rsidP="00090C6B">
      <w:pPr>
        <w:pStyle w:val="Heading4"/>
      </w:pPr>
      <w:r>
        <w:t>Visit www.tech-crete.com for a current copy of the Material Safety Data Sheet (MSDS)</w:t>
      </w:r>
    </w:p>
    <w:p w:rsidR="00090C6B" w:rsidRDefault="00090C6B" w:rsidP="00090C6B">
      <w:pPr>
        <w:pStyle w:val="Heading3"/>
      </w:pPr>
      <w:r>
        <w:t>Canadian Construction Materials Centre (CCMC</w:t>
      </w:r>
      <w:proofErr w:type="gramStart"/>
      <w:r>
        <w:t>)  Evaluation</w:t>
      </w:r>
      <w:proofErr w:type="gramEnd"/>
      <w:r>
        <w:t xml:space="preserve"> Listing, published by the Institute for Research in Construction (IRC) of the National Research Center Canada (NRC/CNRC):</w:t>
      </w:r>
    </w:p>
    <w:p w:rsidR="00090C6B" w:rsidRDefault="00090C6B" w:rsidP="00090C6B">
      <w:pPr>
        <w:pStyle w:val="Heading4"/>
      </w:pPr>
      <w:r>
        <w:t xml:space="preserve"> Evaluation Listing CCMC 04888-L for STYROFOAM™ Tech-Crete Blanks </w:t>
      </w:r>
    </w:p>
    <w:p w:rsidR="005579CA" w:rsidRDefault="005579CA" w:rsidP="004C7C41">
      <w:pPr>
        <w:pStyle w:val="Heading4"/>
        <w:numPr>
          <w:ilvl w:val="0"/>
          <w:numId w:val="0"/>
        </w:numPr>
        <w:ind w:left="2250"/>
      </w:pPr>
    </w:p>
    <w:p w:rsidR="005C6F7F" w:rsidRPr="003F55C2" w:rsidRDefault="005C6F7F" w:rsidP="005C6F7F">
      <w:pPr>
        <w:pStyle w:val="Heading2"/>
      </w:pPr>
      <w:r>
        <w:t>SYSTEM DESCRIPTION</w:t>
      </w:r>
    </w:p>
    <w:p w:rsidR="00692A0E" w:rsidRDefault="00692A0E" w:rsidP="005C6F7F">
      <w:pPr>
        <w:pStyle w:val="SpecNote"/>
      </w:pPr>
      <w:r>
        <w:t xml:space="preserve">Edit and use this article carefully; restrict statements to describe the combined result of the components used to assemble an operating or functional assembly. </w:t>
      </w:r>
    </w:p>
    <w:p w:rsidR="00692A0E" w:rsidRDefault="00692A0E" w:rsidP="005C6F7F">
      <w:pPr>
        <w:pStyle w:val="Heading3"/>
      </w:pPr>
      <w:r>
        <w:t xml:space="preserve">Assembly of components includes </w:t>
      </w:r>
      <w:r w:rsidR="004A1277">
        <w:t xml:space="preserve">purpose supplied, </w:t>
      </w:r>
      <w:r>
        <w:t xml:space="preserve">preformed </w:t>
      </w:r>
      <w:r w:rsidR="004A1277">
        <w:t>panel mounting</w:t>
      </w:r>
      <w:r>
        <w:t xml:space="preserve"> clips capable of securing factory bonded concrete faced </w:t>
      </w:r>
      <w:r w:rsidR="004A1277">
        <w:t xml:space="preserve">insulated wall </w:t>
      </w:r>
      <w:r>
        <w:t xml:space="preserve">panels to structural supporting wall framing. </w:t>
      </w:r>
    </w:p>
    <w:p w:rsidR="00C3607A" w:rsidRDefault="00692A0E" w:rsidP="005C6F7F">
      <w:pPr>
        <w:pStyle w:val="Heading3"/>
      </w:pPr>
      <w:r>
        <w:t>Comply with requirements for continuity of building air barriers, vapour retarders plus wind and suction loads as identified in the National Building Code and applicable local requirements.</w:t>
      </w:r>
    </w:p>
    <w:p w:rsidR="00692A0E" w:rsidRDefault="00692A0E" w:rsidP="005C6F7F">
      <w:pPr>
        <w:pStyle w:val="Heading2"/>
      </w:pPr>
      <w:r>
        <w:t xml:space="preserve">PERFORMANCE REQUIREMENTS </w:t>
      </w:r>
    </w:p>
    <w:p w:rsidR="00692A0E" w:rsidRDefault="00692A0E" w:rsidP="005C6F7F">
      <w:pPr>
        <w:pStyle w:val="SpecNote"/>
      </w:pPr>
      <w:r>
        <w:t>Edit this article carefully; restrict statements to identify assembly or system performance requirements or function criteria only. Delete paragraphs not appropriate to the project.</w:t>
      </w:r>
      <w:r w:rsidR="00C3607A">
        <w:t xml:space="preserve"> </w:t>
      </w:r>
      <w:r>
        <w:t xml:space="preserve">Performance specifying permits system manufacturers the latitude to adjust or redesign proprietary systems to achieve requirements specified in this section. </w:t>
      </w:r>
    </w:p>
    <w:p w:rsidR="005D4E89" w:rsidRPr="005D4E89" w:rsidRDefault="005D4E89" w:rsidP="005D4E89">
      <w:pPr>
        <w:pStyle w:val="Heading3"/>
      </w:pPr>
      <w:r>
        <w:rPr>
          <w:szCs w:val="22"/>
        </w:rPr>
        <w:t>Wall assembly: Design components to withstand flexing and physical distortion due to dead and live loads caused by positive and negative wind pressure acting normal to plane of wall cladding surfaces.</w:t>
      </w:r>
    </w:p>
    <w:p w:rsidR="005D4E89" w:rsidRPr="005D4E89" w:rsidRDefault="005D4E89" w:rsidP="005D4E89">
      <w:pPr>
        <w:pStyle w:val="Heading3"/>
      </w:pPr>
      <w:r>
        <w:rPr>
          <w:szCs w:val="22"/>
        </w:rPr>
        <w:t>Maximum Allowable Deflection of Wall Assembly: Determined by supporting structure and imposed weather loads.</w:t>
      </w:r>
    </w:p>
    <w:p w:rsidR="005D4E89" w:rsidRPr="005D4E89" w:rsidRDefault="005D4E89" w:rsidP="005D4E89">
      <w:pPr>
        <w:pStyle w:val="Heading3"/>
      </w:pPr>
      <w:r>
        <w:rPr>
          <w:szCs w:val="22"/>
        </w:rPr>
        <w:t>Movement: Accommodate thermal and wind loads within wall assembly without damage to components or deterioration of seals, movement within assembly and between components, when subject to seasonal temperature cycling; dynamic loading and release of loads; deflection of structural support framing.</w:t>
      </w:r>
    </w:p>
    <w:p w:rsidR="005D4E89" w:rsidRPr="005D4E89" w:rsidRDefault="005D4E89" w:rsidP="005D4E89">
      <w:pPr>
        <w:pStyle w:val="Heading3"/>
      </w:pPr>
      <w:r>
        <w:rPr>
          <w:szCs w:val="22"/>
        </w:rPr>
        <w:t>Maximum Allowable Deflection of Wall Assembly: 1/280 of span.</w:t>
      </w:r>
    </w:p>
    <w:p w:rsidR="005D4E89" w:rsidRPr="005D4E89" w:rsidRDefault="005D4E89" w:rsidP="005D4E89">
      <w:pPr>
        <w:pStyle w:val="Heading3"/>
      </w:pPr>
      <w:r>
        <w:rPr>
          <w:szCs w:val="22"/>
        </w:rPr>
        <w:t>Drainage: Provide positive drainage to water and condensate collectors within wall assembly.</w:t>
      </w:r>
    </w:p>
    <w:p w:rsidR="005D4E89" w:rsidRPr="005D4E89" w:rsidRDefault="005D4E89" w:rsidP="005D4E89">
      <w:pPr>
        <w:pStyle w:val="Heading3"/>
      </w:pPr>
      <w:r>
        <w:rPr>
          <w:szCs w:val="22"/>
        </w:rPr>
        <w:t>Products: Provide continuity of thermal barrier at building enclosure elements in</w:t>
      </w:r>
      <w:r w:rsidRPr="005D4E89">
        <w:rPr>
          <w:szCs w:val="22"/>
        </w:rPr>
        <w:t xml:space="preserve"> </w:t>
      </w:r>
      <w:r>
        <w:rPr>
          <w:szCs w:val="22"/>
        </w:rPr>
        <w:t>conjunction with other thermal insulating materials.</w:t>
      </w:r>
    </w:p>
    <w:p w:rsidR="00161978" w:rsidRPr="00161978" w:rsidRDefault="005D4E89" w:rsidP="005D4E89">
      <w:pPr>
        <w:pStyle w:val="Heading3"/>
      </w:pPr>
      <w:r>
        <w:rPr>
          <w:szCs w:val="22"/>
        </w:rPr>
        <w:t>Vapour Retarder: Provide continuity of vapour retarder at building enclosure elements in</w:t>
      </w:r>
      <w:r w:rsidRPr="005D4E89">
        <w:rPr>
          <w:szCs w:val="22"/>
        </w:rPr>
        <w:t xml:space="preserve"> </w:t>
      </w:r>
      <w:r>
        <w:rPr>
          <w:szCs w:val="22"/>
        </w:rPr>
        <w:t>conjunction with vapour retarders specified in Section 07</w:t>
      </w:r>
      <w:r w:rsidR="005252A2" w:rsidRPr="00D96100">
        <w:t> </w:t>
      </w:r>
      <w:r>
        <w:rPr>
          <w:szCs w:val="22"/>
        </w:rPr>
        <w:t>26</w:t>
      </w:r>
      <w:r w:rsidR="005252A2" w:rsidRPr="00D96100">
        <w:t> </w:t>
      </w:r>
      <w:r>
        <w:rPr>
          <w:szCs w:val="22"/>
        </w:rPr>
        <w:t>00.</w:t>
      </w:r>
    </w:p>
    <w:p w:rsidR="005D4E89" w:rsidRPr="00161978" w:rsidRDefault="00161978" w:rsidP="005D4E89">
      <w:pPr>
        <w:pStyle w:val="Heading3"/>
      </w:pPr>
      <w:r>
        <w:rPr>
          <w:szCs w:val="22"/>
        </w:rPr>
        <w:lastRenderedPageBreak/>
        <w:t>Air Seal: Provide continuity of air barrier seal at building enclosure elements in</w:t>
      </w:r>
      <w:r w:rsidRPr="00161978">
        <w:rPr>
          <w:szCs w:val="22"/>
        </w:rPr>
        <w:t xml:space="preserve"> </w:t>
      </w:r>
      <w:r>
        <w:rPr>
          <w:szCs w:val="22"/>
        </w:rPr>
        <w:t>conjunction with air seal mater</w:t>
      </w:r>
      <w:r w:rsidR="005252A2">
        <w:rPr>
          <w:szCs w:val="22"/>
        </w:rPr>
        <w:t>ials specified in Section 07</w:t>
      </w:r>
      <w:r w:rsidR="005252A2" w:rsidRPr="00D96100">
        <w:t> </w:t>
      </w:r>
      <w:r w:rsidR="005252A2">
        <w:rPr>
          <w:szCs w:val="22"/>
        </w:rPr>
        <w:t>27</w:t>
      </w:r>
      <w:r w:rsidR="005252A2" w:rsidRPr="00D96100">
        <w:t> </w:t>
      </w:r>
      <w:r>
        <w:rPr>
          <w:szCs w:val="22"/>
        </w:rPr>
        <w:t>00</w:t>
      </w:r>
      <w:r w:rsidR="005252A2">
        <w:rPr>
          <w:szCs w:val="22"/>
        </w:rPr>
        <w:t>.</w:t>
      </w:r>
    </w:p>
    <w:p w:rsidR="00161978" w:rsidRPr="00D25009" w:rsidRDefault="00161978" w:rsidP="005D4E89">
      <w:pPr>
        <w:pStyle w:val="Heading3"/>
      </w:pPr>
      <w:r>
        <w:rPr>
          <w:szCs w:val="22"/>
        </w:rPr>
        <w:t>Vapour Retarder: Provide continuity of vapour retarder at building enclosure elements in</w:t>
      </w:r>
      <w:r w:rsidRPr="00161978">
        <w:rPr>
          <w:szCs w:val="22"/>
        </w:rPr>
        <w:t xml:space="preserve"> </w:t>
      </w:r>
      <w:r>
        <w:rPr>
          <w:szCs w:val="22"/>
        </w:rPr>
        <w:t xml:space="preserve">conjunction with vapour retarders </w:t>
      </w:r>
      <w:r w:rsidR="005252A2">
        <w:rPr>
          <w:szCs w:val="22"/>
        </w:rPr>
        <w:t>specified in Section 07</w:t>
      </w:r>
      <w:r w:rsidR="005252A2" w:rsidRPr="00D96100">
        <w:t> </w:t>
      </w:r>
      <w:r w:rsidR="005252A2">
        <w:rPr>
          <w:szCs w:val="22"/>
        </w:rPr>
        <w:t>26</w:t>
      </w:r>
      <w:r w:rsidR="005252A2" w:rsidRPr="00D96100">
        <w:t> </w:t>
      </w:r>
      <w:r>
        <w:rPr>
          <w:szCs w:val="22"/>
        </w:rPr>
        <w:t>00.</w:t>
      </w:r>
    </w:p>
    <w:p w:rsidR="00D25009" w:rsidRDefault="00D25009" w:rsidP="00D25009">
      <w:pPr>
        <w:pStyle w:val="Heading3"/>
        <w:numPr>
          <w:ilvl w:val="0"/>
          <w:numId w:val="0"/>
        </w:numPr>
        <w:ind w:left="1440" w:hanging="720"/>
        <w:rPr>
          <w:szCs w:val="22"/>
        </w:rPr>
      </w:pPr>
    </w:p>
    <w:p w:rsidR="00161978" w:rsidRDefault="00161978" w:rsidP="00161978">
      <w:pPr>
        <w:pStyle w:val="Heading2"/>
      </w:pPr>
      <w:r>
        <w:t>ADMINISTRATIVE REQUIREMENTS</w:t>
      </w:r>
    </w:p>
    <w:p w:rsidR="00161978" w:rsidRPr="00161978" w:rsidRDefault="00161978" w:rsidP="00161978">
      <w:pPr>
        <w:pStyle w:val="Heading3"/>
      </w:pPr>
      <w:r>
        <w:rPr>
          <w:szCs w:val="22"/>
        </w:rPr>
        <w:t>Section 01 31 00: Project management and coordination procedures.</w:t>
      </w:r>
    </w:p>
    <w:p w:rsidR="00161978" w:rsidRPr="00161978" w:rsidRDefault="00161978" w:rsidP="00161978">
      <w:pPr>
        <w:pStyle w:val="Heading3"/>
      </w:pPr>
      <w:r>
        <w:rPr>
          <w:szCs w:val="22"/>
        </w:rPr>
        <w:t>Coordination</w:t>
      </w:r>
      <w:r w:rsidRPr="00161978">
        <w:rPr>
          <w:szCs w:val="22"/>
        </w:rPr>
        <w:t xml:space="preserve"> </w:t>
      </w:r>
    </w:p>
    <w:p w:rsidR="00161978" w:rsidRPr="00161978" w:rsidRDefault="00161978" w:rsidP="00161978">
      <w:pPr>
        <w:pStyle w:val="Heading4"/>
      </w:pPr>
      <w:r>
        <w:t>Coordinate with other work having a direct bearing on work of this section.</w:t>
      </w:r>
    </w:p>
    <w:p w:rsidR="00161978" w:rsidRPr="00161978" w:rsidRDefault="00161978" w:rsidP="00161978">
      <w:pPr>
        <w:pStyle w:val="Heading4"/>
      </w:pPr>
      <w:r>
        <w:rPr>
          <w:szCs w:val="22"/>
        </w:rPr>
        <w:t>Coordinate the Work for installation of vapour retarder and air barrier seals.</w:t>
      </w:r>
    </w:p>
    <w:p w:rsidR="00161978" w:rsidRPr="00920180" w:rsidRDefault="00161978" w:rsidP="00161978">
      <w:pPr>
        <w:pStyle w:val="Heading4"/>
      </w:pPr>
      <w:r>
        <w:rPr>
          <w:szCs w:val="22"/>
        </w:rPr>
        <w:t xml:space="preserve">Coordinate the Work with installation of windows, </w:t>
      </w:r>
      <w:proofErr w:type="spellStart"/>
      <w:r>
        <w:rPr>
          <w:szCs w:val="22"/>
        </w:rPr>
        <w:t>louvres</w:t>
      </w:r>
      <w:proofErr w:type="spellEnd"/>
      <w:r>
        <w:rPr>
          <w:szCs w:val="22"/>
        </w:rPr>
        <w:t>, and components or</w:t>
      </w:r>
      <w:r w:rsidRPr="00161978">
        <w:rPr>
          <w:szCs w:val="22"/>
        </w:rPr>
        <w:t xml:space="preserve"> </w:t>
      </w:r>
      <w:r>
        <w:rPr>
          <w:szCs w:val="22"/>
        </w:rPr>
        <w:t>materials</w:t>
      </w:r>
      <w:r w:rsidRPr="00161978">
        <w:rPr>
          <w:b/>
          <w:bCs/>
          <w:szCs w:val="22"/>
        </w:rPr>
        <w:t xml:space="preserve"> </w:t>
      </w:r>
    </w:p>
    <w:p w:rsidR="00920180" w:rsidRPr="00161978" w:rsidRDefault="00920180" w:rsidP="00920180">
      <w:pPr>
        <w:pStyle w:val="Heading4"/>
        <w:numPr>
          <w:ilvl w:val="0"/>
          <w:numId w:val="0"/>
        </w:numPr>
        <w:ind w:left="2250"/>
      </w:pPr>
    </w:p>
    <w:p w:rsidR="00161978" w:rsidRPr="00161978" w:rsidRDefault="00161978" w:rsidP="00161978">
      <w:pPr>
        <w:pStyle w:val="Heading2"/>
      </w:pPr>
      <w:r>
        <w:t>SUBMITTALS FOR REVIEW</w:t>
      </w:r>
    </w:p>
    <w:p w:rsidR="00692A0E" w:rsidRDefault="00692A0E" w:rsidP="005C6F7F">
      <w:pPr>
        <w:pStyle w:val="SpecNote"/>
      </w:pPr>
      <w:r>
        <w:t>Consider not requesting submittals if this specification section or drawings sufficiently describe the products of this section. This requested review of submittals increases the possibility of unintended variations to the contract documents, thus increasing a consultant's liability.</w:t>
      </w:r>
      <w:r w:rsidR="00C3607A">
        <w:t xml:space="preserve"> </w:t>
      </w:r>
      <w:r>
        <w:t xml:space="preserve">The following submittals are intended for review to determine eligibility for the project. </w:t>
      </w:r>
    </w:p>
    <w:p w:rsidR="00692A0E" w:rsidRDefault="00692A0E" w:rsidP="005C6F7F">
      <w:pPr>
        <w:pStyle w:val="Heading3"/>
      </w:pPr>
      <w:r>
        <w:t>Submission procedures</w:t>
      </w:r>
      <w:r w:rsidR="003F531C">
        <w:t xml:space="preserve"> as specified in Section 01</w:t>
      </w:r>
      <w:r w:rsidR="005252A2" w:rsidRPr="00D96100">
        <w:t> </w:t>
      </w:r>
      <w:r w:rsidR="003F531C">
        <w:t>33</w:t>
      </w:r>
      <w:r w:rsidR="005252A2" w:rsidRPr="00D96100">
        <w:t> </w:t>
      </w:r>
      <w:r w:rsidR="003F531C">
        <w:t>00.</w:t>
      </w:r>
    </w:p>
    <w:p w:rsidR="00692A0E" w:rsidRDefault="00692A0E" w:rsidP="005C6F7F">
      <w:pPr>
        <w:pStyle w:val="Heading3"/>
      </w:pPr>
      <w:r>
        <w:t xml:space="preserve">Shop Drawings: Indicate dimensions, layout, construction and expansion joints, construction details, methods of anchorage. </w:t>
      </w:r>
    </w:p>
    <w:p w:rsidR="00692A0E" w:rsidRDefault="00692A0E" w:rsidP="005C6F7F">
      <w:pPr>
        <w:pStyle w:val="SpecNote"/>
      </w:pPr>
      <w:r>
        <w:t xml:space="preserve">Use the following paragraph for submission of physical samples for selection of finish, colour, texture, etc. </w:t>
      </w:r>
    </w:p>
    <w:p w:rsidR="00692A0E" w:rsidRDefault="00692A0E" w:rsidP="00161978">
      <w:pPr>
        <w:pStyle w:val="Heading3"/>
      </w:pPr>
      <w:r>
        <w:t>Samples:</w:t>
      </w:r>
      <w:r w:rsidR="00C3607A">
        <w:t xml:space="preserve"> </w:t>
      </w:r>
      <w:r>
        <w:t>Submit two (2) samples of full size wall siding, 200 x 200</w:t>
      </w:r>
      <w:r w:rsidR="00161978">
        <w:t xml:space="preserve"> mm</w:t>
      </w:r>
      <w:r>
        <w:t xml:space="preserve"> </w:t>
      </w:r>
      <w:r w:rsidR="00161978">
        <w:t>(</w:t>
      </w:r>
      <w:r>
        <w:t>8 x 8 inch</w:t>
      </w:r>
      <w:r w:rsidR="00161978">
        <w:t>)</w:t>
      </w:r>
      <w:r>
        <w:t xml:space="preserve"> in size illustrating manner of fitment devices with adjacent panels, with specifie</w:t>
      </w:r>
      <w:r w:rsidR="00161978">
        <w:t>d finishes and surface texture.</w:t>
      </w:r>
    </w:p>
    <w:p w:rsidR="00920180" w:rsidRDefault="00920180" w:rsidP="00920180">
      <w:pPr>
        <w:pStyle w:val="Heading3"/>
        <w:numPr>
          <w:ilvl w:val="0"/>
          <w:numId w:val="0"/>
        </w:numPr>
        <w:ind w:left="1440"/>
      </w:pPr>
    </w:p>
    <w:p w:rsidR="00692A0E" w:rsidRDefault="00692A0E" w:rsidP="00161978">
      <w:pPr>
        <w:pStyle w:val="Heading2"/>
      </w:pPr>
      <w:r>
        <w:t xml:space="preserve">SUBMITTALS FOR INFORMATION </w:t>
      </w:r>
    </w:p>
    <w:p w:rsidR="00692A0E" w:rsidRDefault="00692A0E" w:rsidP="00161978">
      <w:pPr>
        <w:pStyle w:val="SpecNote"/>
      </w:pPr>
      <w:r>
        <w:t xml:space="preserve">The following submittals are for information only; do not request these submittals if the information submitted will be assessed for acceptability. </w:t>
      </w:r>
    </w:p>
    <w:p w:rsidR="00692A0E" w:rsidRDefault="00692A0E" w:rsidP="00161978">
      <w:pPr>
        <w:pStyle w:val="Heading3"/>
      </w:pPr>
      <w:r>
        <w:t>Submission procedures</w:t>
      </w:r>
      <w:r w:rsidR="003F531C">
        <w:t xml:space="preserve"> as specified in Section 01 33 00</w:t>
      </w:r>
      <w:r>
        <w:t>.</w:t>
      </w:r>
    </w:p>
    <w:p w:rsidR="00692A0E" w:rsidRDefault="00692A0E" w:rsidP="00161978">
      <w:pPr>
        <w:pStyle w:val="Heading3"/>
      </w:pPr>
      <w:r>
        <w:t xml:space="preserve">Installation Data: Manufacturer's special installation requirements. </w:t>
      </w:r>
    </w:p>
    <w:p w:rsidR="00920180" w:rsidRDefault="00920180" w:rsidP="00920180">
      <w:pPr>
        <w:pStyle w:val="Heading3"/>
        <w:numPr>
          <w:ilvl w:val="0"/>
          <w:numId w:val="0"/>
        </w:numPr>
        <w:ind w:left="1440"/>
      </w:pPr>
    </w:p>
    <w:p w:rsidR="00692A0E" w:rsidRDefault="00692A0E" w:rsidP="008914F4">
      <w:pPr>
        <w:pStyle w:val="SpecNote"/>
      </w:pPr>
      <w:r>
        <w:t xml:space="preserve">The products in this section </w:t>
      </w:r>
      <w:r w:rsidR="00D74531">
        <w:t xml:space="preserve">may </w:t>
      </w:r>
      <w:r>
        <w:t xml:space="preserve">offer LEED credits applicable to several aspects, see below </w:t>
      </w:r>
    </w:p>
    <w:p w:rsidR="00692A0E" w:rsidRDefault="00692A0E" w:rsidP="00161978">
      <w:pPr>
        <w:pStyle w:val="Heading2"/>
      </w:pPr>
      <w:r w:rsidRPr="00161978">
        <w:rPr>
          <w:szCs w:val="22"/>
        </w:rPr>
        <w:t>SUSTAINABILITY</w:t>
      </w:r>
      <w:r>
        <w:t xml:space="preserve"> </w:t>
      </w:r>
    </w:p>
    <w:p w:rsidR="004C7C41" w:rsidRDefault="004C7C41" w:rsidP="004C7C41">
      <w:pPr>
        <w:pStyle w:val="Heading3"/>
        <w:rPr>
          <w:w w:val="105"/>
        </w:rPr>
      </w:pPr>
      <w:r w:rsidRPr="00B0567F">
        <w:t>Minimal</w:t>
      </w:r>
      <w:r>
        <w:rPr>
          <w:spacing w:val="-4"/>
        </w:rPr>
        <w:t xml:space="preserve"> Packaging</w:t>
      </w:r>
    </w:p>
    <w:p w:rsidR="004C7C41" w:rsidRPr="00EC0D8D" w:rsidRDefault="004C7C41" w:rsidP="004C7C41">
      <w:pPr>
        <w:pStyle w:val="Heading3"/>
        <w:rPr>
          <w:w w:val="105"/>
        </w:rPr>
      </w:pPr>
      <w:r w:rsidRPr="00EC0D8D">
        <w:rPr>
          <w:w w:val="105"/>
        </w:rPr>
        <w:t xml:space="preserve">Materials and manufacturing within </w:t>
      </w:r>
      <w:proofErr w:type="gramStart"/>
      <w:r w:rsidRPr="00EC0D8D">
        <w:rPr>
          <w:w w:val="105"/>
        </w:rPr>
        <w:t>a</w:t>
      </w:r>
      <w:proofErr w:type="gramEnd"/>
      <w:r w:rsidRPr="00EC0D8D">
        <w:rPr>
          <w:w w:val="105"/>
        </w:rPr>
        <w:t xml:space="preserve"> 800 km (500 mile)</w:t>
      </w:r>
      <w:r>
        <w:rPr>
          <w:w w:val="105"/>
        </w:rPr>
        <w:t xml:space="preserve"> radius by truck or 2400</w:t>
      </w:r>
      <w:r w:rsidRPr="00D96100">
        <w:t> </w:t>
      </w:r>
      <w:r>
        <w:rPr>
          <w:w w:val="105"/>
        </w:rPr>
        <w:t>km (1500 mile)</w:t>
      </w:r>
      <w:r w:rsidRPr="00EC0D8D">
        <w:rPr>
          <w:w w:val="105"/>
        </w:rPr>
        <w:t xml:space="preserve"> radius</w:t>
      </w:r>
      <w:r>
        <w:rPr>
          <w:w w:val="105"/>
        </w:rPr>
        <w:t xml:space="preserve"> by rail</w:t>
      </w:r>
      <w:r w:rsidRPr="00EC0D8D">
        <w:rPr>
          <w:w w:val="105"/>
        </w:rPr>
        <w:t xml:space="preserve"> of the project site. (Confirm locations </w:t>
      </w:r>
      <w:proofErr w:type="gramStart"/>
      <w:r>
        <w:rPr>
          <w:w w:val="105"/>
        </w:rPr>
        <w:t xml:space="preserve">with </w:t>
      </w:r>
      <w:r w:rsidRPr="00EC0D8D">
        <w:rPr>
          <w:w w:val="105"/>
        </w:rPr>
        <w:t xml:space="preserve"> manufacturer</w:t>
      </w:r>
      <w:proofErr w:type="gramEnd"/>
      <w:r w:rsidRPr="00EC0D8D">
        <w:rPr>
          <w:w w:val="105"/>
        </w:rPr>
        <w:t>.)</w:t>
      </w:r>
    </w:p>
    <w:p w:rsidR="004C7C41" w:rsidRPr="00B0567F" w:rsidRDefault="004C7C41" w:rsidP="004C7C41">
      <w:pPr>
        <w:pStyle w:val="Heading3"/>
      </w:pPr>
      <w:r>
        <w:t>M</w:t>
      </w:r>
      <w:r w:rsidRPr="00B0567F">
        <w:t>anufacturing process</w:t>
      </w:r>
      <w:r>
        <w:t xml:space="preserve"> includes a comprehensive recycling program</w:t>
      </w:r>
      <w:r w:rsidRPr="00B0567F">
        <w:t>.</w:t>
      </w:r>
    </w:p>
    <w:p w:rsidR="004C7C41" w:rsidRDefault="004C7C41" w:rsidP="004C7C41">
      <w:pPr>
        <w:pStyle w:val="Heading3"/>
      </w:pPr>
      <w:r>
        <w:t>For potential contribution of Tech-Crete Insulated Roof Panels towards the LEED</w:t>
      </w:r>
      <w:r>
        <w:rPr>
          <w:rFonts w:cs="Arial"/>
        </w:rPr>
        <w:t>®</w:t>
      </w:r>
      <w:r>
        <w:t xml:space="preserve"> certification of the building project, review the sustainability information at </w:t>
      </w:r>
      <w:hyperlink r:id="rId8" w:history="1">
        <w:r w:rsidRPr="00E53321">
          <w:rPr>
            <w:rStyle w:val="Hyperlink"/>
          </w:rPr>
          <w:t>www.tech-crete.com</w:t>
        </w:r>
      </w:hyperlink>
      <w:r>
        <w:t xml:space="preserve"> . For additional information, call Tech-Crete Processors Ltd at 250-832-9705. </w:t>
      </w:r>
    </w:p>
    <w:p w:rsidR="00C3607A" w:rsidRPr="00161978" w:rsidRDefault="00C3607A" w:rsidP="004C7C41">
      <w:pPr>
        <w:pStyle w:val="Heading3"/>
        <w:numPr>
          <w:ilvl w:val="0"/>
          <w:numId w:val="0"/>
        </w:numPr>
        <w:ind w:left="1440"/>
        <w:rPr>
          <w:szCs w:val="22"/>
        </w:rPr>
      </w:pPr>
    </w:p>
    <w:p w:rsidR="00692A0E" w:rsidRDefault="00692A0E" w:rsidP="008914F4">
      <w:pPr>
        <w:pStyle w:val="Heading2"/>
      </w:pPr>
      <w:r w:rsidRPr="008914F4">
        <w:rPr>
          <w:szCs w:val="22"/>
        </w:rPr>
        <w:lastRenderedPageBreak/>
        <w:t>QUALITY</w:t>
      </w:r>
      <w:r>
        <w:t xml:space="preserve"> ASSURANCE </w:t>
      </w:r>
    </w:p>
    <w:p w:rsidR="00692A0E" w:rsidRDefault="00692A0E" w:rsidP="008914F4">
      <w:pPr>
        <w:pStyle w:val="SpecNote"/>
      </w:pPr>
      <w:r>
        <w:t xml:space="preserve">This article includes statements that require quality applicable to the whole section. </w:t>
      </w:r>
    </w:p>
    <w:p w:rsidR="004C7C41" w:rsidRDefault="004C7C41" w:rsidP="004C7C41">
      <w:pPr>
        <w:pStyle w:val="Heading3"/>
        <w:numPr>
          <w:ilvl w:val="2"/>
          <w:numId w:val="2"/>
        </w:numPr>
      </w:pPr>
      <w:r w:rsidRPr="00B0567F">
        <w:rPr>
          <w:w w:val="105"/>
        </w:rPr>
        <w:t xml:space="preserve">Installer </w:t>
      </w:r>
      <w:r w:rsidRPr="00B0567F">
        <w:t>Qualifications</w:t>
      </w:r>
      <w:r w:rsidRPr="00B0567F">
        <w:rPr>
          <w:w w:val="105"/>
        </w:rPr>
        <w:t>: Company specializing in performing the work of this section with training an</w:t>
      </w:r>
      <w:r w:rsidRPr="00B0567F">
        <w:t>d experience.</w:t>
      </w:r>
    </w:p>
    <w:p w:rsidR="004C7C41" w:rsidRPr="00B0567F" w:rsidRDefault="004C7C41" w:rsidP="004C7C41">
      <w:pPr>
        <w:pStyle w:val="Heading3"/>
        <w:numPr>
          <w:ilvl w:val="2"/>
          <w:numId w:val="2"/>
        </w:numPr>
      </w:pPr>
      <w:r w:rsidRPr="00DE1009">
        <w:t>Product Identification: Each pallet of insulated roof panels shall be labelled with product name</w:t>
      </w:r>
      <w:r>
        <w:t>;</w:t>
      </w:r>
      <w:r w:rsidRPr="00DE1009">
        <w:t xml:space="preserve"> manufacturers name or trademark</w:t>
      </w:r>
      <w:r>
        <w:t>;</w:t>
      </w:r>
      <w:r w:rsidRPr="00DE1009">
        <w:t xml:space="preserve"> insulation conforming to ULC S701 Type 4</w:t>
      </w:r>
      <w:r>
        <w:t>;</w:t>
      </w:r>
      <w:r w:rsidRPr="00DE1009">
        <w:t xml:space="preserve"> number of panels per pallet</w:t>
      </w:r>
      <w:r>
        <w:t>;</w:t>
      </w:r>
      <w:r w:rsidRPr="00DE1009">
        <w:t xml:space="preserve"> insulation thickness</w:t>
      </w:r>
      <w:r>
        <w:t>,</w:t>
      </w:r>
      <w:r w:rsidRPr="00DE1009">
        <w:t xml:space="preserve"> and thermal resistance per unit of thickness. </w:t>
      </w:r>
    </w:p>
    <w:p w:rsidR="004C7C41" w:rsidRPr="00B0567F" w:rsidRDefault="004C7C41" w:rsidP="004C7C41">
      <w:pPr>
        <w:pStyle w:val="Heading3"/>
        <w:numPr>
          <w:ilvl w:val="2"/>
          <w:numId w:val="2"/>
        </w:numPr>
      </w:pPr>
      <w:r>
        <w:t>Insulation must c</w:t>
      </w:r>
      <w:r w:rsidRPr="00B0567F">
        <w:t>onform to CCMC – Evaluation Listing #04888-L, for NBC compliance.</w:t>
      </w:r>
    </w:p>
    <w:p w:rsidR="004C7C41" w:rsidRPr="008914F4" w:rsidRDefault="004C7C41" w:rsidP="004C7C41">
      <w:pPr>
        <w:pStyle w:val="Heading3"/>
        <w:numPr>
          <w:ilvl w:val="0"/>
          <w:numId w:val="0"/>
        </w:numPr>
        <w:ind w:left="1440"/>
        <w:rPr>
          <w:szCs w:val="22"/>
        </w:rPr>
      </w:pPr>
    </w:p>
    <w:p w:rsidR="00692A0E" w:rsidRDefault="00692A0E" w:rsidP="008914F4">
      <w:pPr>
        <w:pStyle w:val="Heading2"/>
      </w:pPr>
      <w:r>
        <w:t xml:space="preserve">MOCK-UP </w:t>
      </w:r>
    </w:p>
    <w:p w:rsidR="00692A0E" w:rsidRDefault="00692A0E" w:rsidP="008914F4">
      <w:pPr>
        <w:pStyle w:val="SpecNote"/>
      </w:pPr>
      <w:r>
        <w:t>Use this article for assessing full sized erected assemblies for review of construction, coordination of work of several sections, testing, or observation of operation.</w:t>
      </w:r>
      <w:r w:rsidR="00C3607A">
        <w:t xml:space="preserve"> </w:t>
      </w:r>
      <w:r>
        <w:t xml:space="preserve">A mock-up may also be used for assessing field applied finishes. </w:t>
      </w:r>
    </w:p>
    <w:p w:rsidR="00692A0E" w:rsidRPr="008914F4" w:rsidRDefault="00692A0E" w:rsidP="008914F4">
      <w:pPr>
        <w:pStyle w:val="Heading3"/>
        <w:rPr>
          <w:szCs w:val="22"/>
        </w:rPr>
      </w:pPr>
      <w:r w:rsidRPr="008914F4">
        <w:rPr>
          <w:szCs w:val="22"/>
        </w:rPr>
        <w:t>Requirements for mock-up</w:t>
      </w:r>
      <w:r w:rsidR="003F531C">
        <w:rPr>
          <w:szCs w:val="22"/>
        </w:rPr>
        <w:t xml:space="preserve"> as specified in </w:t>
      </w:r>
      <w:r w:rsidR="003F531C">
        <w:t>Sec</w:t>
      </w:r>
      <w:r w:rsidR="003F531C">
        <w:rPr>
          <w:szCs w:val="22"/>
        </w:rPr>
        <w:t>tion 01 45 00.</w:t>
      </w:r>
    </w:p>
    <w:p w:rsidR="00692A0E" w:rsidRPr="008914F4" w:rsidRDefault="00692A0E" w:rsidP="008914F4">
      <w:pPr>
        <w:pStyle w:val="Heading3"/>
        <w:rPr>
          <w:szCs w:val="22"/>
        </w:rPr>
      </w:pPr>
      <w:r w:rsidRPr="008914F4">
        <w:rPr>
          <w:szCs w:val="22"/>
        </w:rPr>
        <w:t>Provide [____] m</w:t>
      </w:r>
      <w:r w:rsidR="008914F4">
        <w:rPr>
          <w:szCs w:val="22"/>
        </w:rPr>
        <w:t xml:space="preserve"> (</w:t>
      </w:r>
      <w:r w:rsidRPr="008914F4">
        <w:rPr>
          <w:szCs w:val="22"/>
        </w:rPr>
        <w:t>[____] feet</w:t>
      </w:r>
      <w:r w:rsidR="008914F4">
        <w:rPr>
          <w:szCs w:val="22"/>
        </w:rPr>
        <w:t>)</w:t>
      </w:r>
      <w:r w:rsidRPr="008914F4">
        <w:rPr>
          <w:szCs w:val="22"/>
        </w:rPr>
        <w:t xml:space="preserve"> long by </w:t>
      </w:r>
      <w:r w:rsidR="008914F4">
        <w:rPr>
          <w:szCs w:val="22"/>
        </w:rPr>
        <w:t>[____] m (</w:t>
      </w:r>
      <w:r w:rsidRPr="008914F4">
        <w:rPr>
          <w:szCs w:val="22"/>
        </w:rPr>
        <w:t>[____] feet</w:t>
      </w:r>
      <w:r w:rsidR="008914F4">
        <w:rPr>
          <w:szCs w:val="22"/>
        </w:rPr>
        <w:t>)</w:t>
      </w:r>
      <w:r w:rsidRPr="008914F4">
        <w:rPr>
          <w:szCs w:val="22"/>
        </w:rPr>
        <w:t xml:space="preserve"> wide mock-up, which includes structural supports for siding [and soffit] components, panels, attachments to building frame, associated vapour retarder and air seal materials, weep drainage system, sealants and seals, and related insulation. </w:t>
      </w:r>
    </w:p>
    <w:p w:rsidR="00692A0E" w:rsidRPr="008914F4" w:rsidRDefault="008914F4" w:rsidP="008914F4">
      <w:pPr>
        <w:pStyle w:val="Heading3"/>
        <w:rPr>
          <w:szCs w:val="22"/>
        </w:rPr>
      </w:pPr>
      <w:r>
        <w:rPr>
          <w:szCs w:val="22"/>
        </w:rPr>
        <w:t xml:space="preserve">Locate </w:t>
      </w:r>
      <w:r w:rsidR="00692A0E" w:rsidRPr="008914F4">
        <w:rPr>
          <w:szCs w:val="22"/>
        </w:rPr>
        <w:t>where direc</w:t>
      </w:r>
      <w:r>
        <w:rPr>
          <w:szCs w:val="22"/>
        </w:rPr>
        <w:t>ted by [Consultant.] [________.]</w:t>
      </w:r>
    </w:p>
    <w:p w:rsidR="00692A0E" w:rsidRDefault="00692A0E" w:rsidP="008914F4">
      <w:pPr>
        <w:pStyle w:val="Heading3"/>
        <w:rPr>
          <w:szCs w:val="22"/>
        </w:rPr>
      </w:pPr>
      <w:r w:rsidRPr="008914F4">
        <w:rPr>
          <w:szCs w:val="22"/>
        </w:rPr>
        <w:t>Approved mock-up may [n</w:t>
      </w:r>
      <w:r w:rsidR="008914F4">
        <w:rPr>
          <w:szCs w:val="22"/>
        </w:rPr>
        <w:t>ot] remain as part of the Work.</w:t>
      </w:r>
    </w:p>
    <w:p w:rsidR="00920180" w:rsidRPr="008914F4" w:rsidRDefault="00920180" w:rsidP="00920180">
      <w:pPr>
        <w:pStyle w:val="Heading3"/>
        <w:numPr>
          <w:ilvl w:val="0"/>
          <w:numId w:val="0"/>
        </w:numPr>
        <w:ind w:left="1440"/>
        <w:rPr>
          <w:szCs w:val="22"/>
        </w:rPr>
      </w:pPr>
    </w:p>
    <w:p w:rsidR="00692A0E" w:rsidRDefault="00692A0E" w:rsidP="008914F4">
      <w:pPr>
        <w:pStyle w:val="Heading2"/>
      </w:pPr>
      <w:r>
        <w:t xml:space="preserve">DELIVERY, STORAGE, AND PROTECTION </w:t>
      </w:r>
    </w:p>
    <w:p w:rsidR="000E2751" w:rsidRPr="008914F4" w:rsidRDefault="00692A0E" w:rsidP="008914F4">
      <w:pPr>
        <w:pStyle w:val="Heading3"/>
        <w:rPr>
          <w:szCs w:val="22"/>
        </w:rPr>
      </w:pPr>
      <w:r w:rsidRPr="008914F4">
        <w:rPr>
          <w:szCs w:val="22"/>
        </w:rPr>
        <w:t>Transport, handle, store, and protect delivered products</w:t>
      </w:r>
      <w:r w:rsidR="003F531C">
        <w:rPr>
          <w:szCs w:val="22"/>
        </w:rPr>
        <w:t xml:space="preserve"> as specified in </w:t>
      </w:r>
      <w:r w:rsidR="005252A2">
        <w:t>Section</w:t>
      </w:r>
      <w:r w:rsidR="005252A2" w:rsidRPr="00D96100">
        <w:t> </w:t>
      </w:r>
      <w:r w:rsidR="005252A2">
        <w:t>01</w:t>
      </w:r>
      <w:r w:rsidR="005252A2" w:rsidRPr="00D96100">
        <w:t> </w:t>
      </w:r>
      <w:r w:rsidR="005252A2">
        <w:t>61</w:t>
      </w:r>
      <w:r w:rsidR="005252A2" w:rsidRPr="00D96100">
        <w:t> </w:t>
      </w:r>
      <w:r w:rsidR="003F531C" w:rsidRPr="008914F4">
        <w:rPr>
          <w:szCs w:val="22"/>
        </w:rPr>
        <w:t>00</w:t>
      </w:r>
      <w:r w:rsidRPr="008914F4">
        <w:rPr>
          <w:szCs w:val="22"/>
        </w:rPr>
        <w:t>.</w:t>
      </w:r>
    </w:p>
    <w:p w:rsidR="00692A0E" w:rsidRPr="008914F4" w:rsidRDefault="000E2751" w:rsidP="008914F4">
      <w:pPr>
        <w:pStyle w:val="Heading3"/>
        <w:rPr>
          <w:szCs w:val="22"/>
        </w:rPr>
      </w:pPr>
      <w:r w:rsidRPr="008914F4">
        <w:rPr>
          <w:szCs w:val="22"/>
        </w:rPr>
        <w:t>Store concrete faced insulated wall panels under cover, and in original packaging until ready to install. Store opened packages under cover until installed. Schedule installation to minimize open package time</w:t>
      </w:r>
      <w:r w:rsidR="00692A0E" w:rsidRPr="008914F4">
        <w:rPr>
          <w:szCs w:val="22"/>
        </w:rPr>
        <w:t xml:space="preserve"> </w:t>
      </w:r>
    </w:p>
    <w:p w:rsidR="00692A0E" w:rsidRPr="008914F4" w:rsidRDefault="00692A0E" w:rsidP="008914F4">
      <w:pPr>
        <w:pStyle w:val="Heading3"/>
        <w:rPr>
          <w:szCs w:val="22"/>
        </w:rPr>
      </w:pPr>
      <w:r w:rsidRPr="008914F4">
        <w:rPr>
          <w:szCs w:val="22"/>
        </w:rPr>
        <w:t>Store prefinished material off ground protected from weather, to prevent twisting, bending, or abrasion, and to provide ventilation.</w:t>
      </w:r>
    </w:p>
    <w:p w:rsidR="00692A0E" w:rsidRDefault="00692A0E" w:rsidP="008914F4">
      <w:pPr>
        <w:pStyle w:val="Heading3"/>
        <w:rPr>
          <w:szCs w:val="22"/>
        </w:rPr>
      </w:pPr>
      <w:r w:rsidRPr="008914F4">
        <w:rPr>
          <w:szCs w:val="22"/>
        </w:rPr>
        <w:t xml:space="preserve">Prevent contact with materials which may cause electrolysis, discolouration or staining. </w:t>
      </w:r>
    </w:p>
    <w:p w:rsidR="00920180" w:rsidRPr="008914F4" w:rsidRDefault="00920180" w:rsidP="00920180">
      <w:pPr>
        <w:pStyle w:val="Heading3"/>
        <w:numPr>
          <w:ilvl w:val="0"/>
          <w:numId w:val="0"/>
        </w:numPr>
        <w:ind w:left="1440"/>
        <w:rPr>
          <w:szCs w:val="22"/>
        </w:rPr>
      </w:pPr>
    </w:p>
    <w:p w:rsidR="00692A0E" w:rsidRDefault="00692A0E">
      <w:pPr>
        <w:pStyle w:val="CM20"/>
        <w:spacing w:line="398" w:lineRule="atLeast"/>
        <w:ind w:left="1440" w:hanging="720"/>
        <w:rPr>
          <w:sz w:val="22"/>
          <w:szCs w:val="22"/>
        </w:rPr>
        <w:sectPr w:rsidR="00692A0E">
          <w:headerReference w:type="default" r:id="rId9"/>
          <w:type w:val="continuous"/>
          <w:pgSz w:w="12240" w:h="15840"/>
          <w:pgMar w:top="700" w:right="940" w:bottom="1300" w:left="1300" w:header="720" w:footer="720" w:gutter="0"/>
          <w:cols w:space="720"/>
          <w:noEndnote/>
          <w:rtlGutter/>
        </w:sectPr>
      </w:pPr>
    </w:p>
    <w:p w:rsidR="008914F4" w:rsidRDefault="00692A0E" w:rsidP="008914F4">
      <w:pPr>
        <w:pStyle w:val="Heading2"/>
      </w:pPr>
      <w:r>
        <w:lastRenderedPageBreak/>
        <w:t>WARRANTY</w:t>
      </w:r>
    </w:p>
    <w:p w:rsidR="00692A0E" w:rsidRDefault="00692A0E" w:rsidP="008914F4">
      <w:pPr>
        <w:pStyle w:val="SpecNote"/>
      </w:pPr>
      <w:r>
        <w:t>This article extends the warranty period beyond the one (1) year contract warranty period.</w:t>
      </w:r>
      <w:r w:rsidR="00C3607A">
        <w:t xml:space="preserve"> </w:t>
      </w:r>
      <w:r>
        <w:t>Extended warranties add to construction cost and may present difficulties to the Owner by enforcing them.</w:t>
      </w:r>
      <w:r w:rsidR="00C3607A">
        <w:t xml:space="preserve"> </w:t>
      </w:r>
      <w:r>
        <w:t xml:space="preserve">Specify with caution. </w:t>
      </w:r>
    </w:p>
    <w:p w:rsidR="00692A0E" w:rsidRPr="008914F4" w:rsidRDefault="003F531C" w:rsidP="008914F4">
      <w:pPr>
        <w:pStyle w:val="Heading3"/>
      </w:pPr>
      <w:r>
        <w:t xml:space="preserve">Provide </w:t>
      </w:r>
      <w:r w:rsidR="00690914">
        <w:t>w</w:t>
      </w:r>
      <w:r w:rsidR="00692A0E" w:rsidRPr="008914F4">
        <w:t>arranties</w:t>
      </w:r>
      <w:r>
        <w:t xml:space="preserve"> as specified in </w:t>
      </w:r>
      <w:r w:rsidRPr="008914F4">
        <w:t xml:space="preserve">Section 01 78 </w:t>
      </w:r>
      <w:r>
        <w:t>0</w:t>
      </w:r>
      <w:r w:rsidRPr="008914F4">
        <w:t xml:space="preserve">0: </w:t>
      </w:r>
      <w:r>
        <w:t>Closeout Procedures</w:t>
      </w:r>
      <w:r w:rsidR="00692A0E" w:rsidRPr="008914F4">
        <w:t xml:space="preserve">. </w:t>
      </w:r>
    </w:p>
    <w:p w:rsidR="00692A0E" w:rsidRDefault="00AD45D5" w:rsidP="008914F4">
      <w:pPr>
        <w:pStyle w:val="Heading3"/>
      </w:pPr>
      <w:r w:rsidRPr="008914F4">
        <w:t>Provide manufacturers five</w:t>
      </w:r>
      <w:r w:rsidR="00692A0E" w:rsidRPr="008914F4">
        <w:t xml:space="preserve"> (</w:t>
      </w:r>
      <w:r w:rsidRPr="008914F4">
        <w:t xml:space="preserve">5) </w:t>
      </w:r>
      <w:r w:rsidR="00692A0E" w:rsidRPr="008914F4">
        <w:t xml:space="preserve">year </w:t>
      </w:r>
      <w:r w:rsidRPr="008914F4">
        <w:t xml:space="preserve">limited </w:t>
      </w:r>
      <w:r w:rsidR="00692A0E" w:rsidRPr="008914F4">
        <w:t>warra</w:t>
      </w:r>
      <w:r w:rsidR="00692A0E">
        <w:t xml:space="preserve">nty to include </w:t>
      </w:r>
      <w:r>
        <w:t>panel replacement for delamination of concrete facing</w:t>
      </w:r>
      <w:r w:rsidR="00692A0E">
        <w:t xml:space="preserve">. </w:t>
      </w:r>
    </w:p>
    <w:p w:rsidR="00920180" w:rsidRDefault="00920180" w:rsidP="00920180">
      <w:pPr>
        <w:pStyle w:val="Heading3"/>
        <w:numPr>
          <w:ilvl w:val="0"/>
          <w:numId w:val="0"/>
        </w:numPr>
        <w:ind w:left="1440"/>
      </w:pPr>
    </w:p>
    <w:p w:rsidR="00692A0E" w:rsidRDefault="00692A0E" w:rsidP="008914F4">
      <w:pPr>
        <w:pStyle w:val="Heading1"/>
      </w:pPr>
      <w:r>
        <w:lastRenderedPageBreak/>
        <w:t xml:space="preserve">Products </w:t>
      </w:r>
    </w:p>
    <w:p w:rsidR="00692A0E" w:rsidRDefault="00692A0E" w:rsidP="008914F4">
      <w:pPr>
        <w:pStyle w:val="Heading2"/>
      </w:pPr>
      <w:r>
        <w:t xml:space="preserve">MANUFACTURERS </w:t>
      </w:r>
    </w:p>
    <w:p w:rsidR="00692A0E" w:rsidRDefault="00692A0E" w:rsidP="008914F4">
      <w:pPr>
        <w:pStyle w:val="SpecNote"/>
      </w:pPr>
      <w:r>
        <w:t>This article is for proprietary specifying with one manufacturer.</w:t>
      </w:r>
      <w:r w:rsidR="00C3607A">
        <w:t xml:space="preserve"> </w:t>
      </w:r>
      <w:r>
        <w:t xml:space="preserve">Select the Wall Panel assembly that is required for this project. Refer to Tech-Crete Product Description and associated MSDS Sheets. </w:t>
      </w:r>
    </w:p>
    <w:p w:rsidR="005678AF" w:rsidRDefault="00692A0E" w:rsidP="005678AF">
      <w:pPr>
        <w:pStyle w:val="Heading3"/>
      </w:pPr>
      <w:r>
        <w:t xml:space="preserve">Tech-Crete Processors Ltd., </w:t>
      </w:r>
      <w:proofErr w:type="spellStart"/>
      <w:r>
        <w:t>CFI</w:t>
      </w:r>
      <w:r w:rsidR="00920180">
        <w:rPr>
          <w:rFonts w:cs="Arial"/>
        </w:rPr>
        <w:t>®</w:t>
      </w:r>
      <w:r>
        <w:t>W</w:t>
      </w:r>
      <w:r w:rsidR="005678AF">
        <w:t>all</w:t>
      </w:r>
      <w:proofErr w:type="spellEnd"/>
      <w:r w:rsidR="005678AF">
        <w:t xml:space="preserve"> Panel, in modular sections, website: </w:t>
      </w:r>
      <w:r w:rsidR="008D1201" w:rsidRPr="00055506">
        <w:t>www.tech-crete.com</w:t>
      </w:r>
      <w:r w:rsidR="005678AF">
        <w:t xml:space="preserve">, Telephone: </w:t>
      </w:r>
      <w:r w:rsidR="008D1201">
        <w:t>250-832-9705</w:t>
      </w:r>
    </w:p>
    <w:p w:rsidR="008914F4" w:rsidRDefault="00692A0E" w:rsidP="008914F4">
      <w:pPr>
        <w:pStyle w:val="Heading3"/>
      </w:pPr>
      <w:r w:rsidRPr="008914F4">
        <w:t>Substitutions</w:t>
      </w:r>
      <w:r>
        <w:t xml:space="preserve">: Not permitted. </w:t>
      </w:r>
    </w:p>
    <w:p w:rsidR="00692A0E" w:rsidRDefault="00692A0E" w:rsidP="008914F4">
      <w:pPr>
        <w:pStyle w:val="Heading2"/>
      </w:pPr>
      <w:r>
        <w:t xml:space="preserve">WALL PANEL ATTACHMENT </w:t>
      </w:r>
    </w:p>
    <w:p w:rsidR="00692A0E" w:rsidRDefault="00692A0E" w:rsidP="008914F4">
      <w:pPr>
        <w:pStyle w:val="Heading3"/>
      </w:pPr>
      <w:r>
        <w:t xml:space="preserve">Galvanized Steel: ASTM A123/A123M-08 - Zinc-Coated (Galvanized), Z275 to G90 </w:t>
      </w:r>
      <w:proofErr w:type="gramStart"/>
      <w:r>
        <w:t>co</w:t>
      </w:r>
      <w:r w:rsidR="00DC6D15">
        <w:t>ating  designation</w:t>
      </w:r>
      <w:proofErr w:type="gramEnd"/>
      <w:r w:rsidR="00DC6D15">
        <w:t>, preformed as supplied by manufacturer, complete with corrosion proof masonry fasteners.</w:t>
      </w:r>
    </w:p>
    <w:p w:rsidR="00692A0E" w:rsidRDefault="00692A0E" w:rsidP="008914F4">
      <w:pPr>
        <w:pStyle w:val="Heading2"/>
      </w:pPr>
      <w:r>
        <w:t xml:space="preserve">INSULATION </w:t>
      </w:r>
    </w:p>
    <w:p w:rsidR="00692A0E" w:rsidRDefault="00692A0E" w:rsidP="008914F4">
      <w:pPr>
        <w:pStyle w:val="SpecNote"/>
      </w:pPr>
      <w:r>
        <w:t>When selecting the panel insulation thickness and R Value, also consider the thickness and R Value of any insulation within the structural wall supporting assembly (the whole assembly).</w:t>
      </w:r>
      <w:r w:rsidR="00C3607A">
        <w:t xml:space="preserve"> </w:t>
      </w:r>
      <w:r>
        <w:t xml:space="preserve">Also calculate and consider the dew point position in the complete assembly. </w:t>
      </w:r>
    </w:p>
    <w:p w:rsidR="00692A0E" w:rsidRPr="008914F4" w:rsidRDefault="00692A0E" w:rsidP="008914F4">
      <w:pPr>
        <w:pStyle w:val="Heading3"/>
      </w:pPr>
      <w:r w:rsidRPr="008914F4">
        <w:t>STYROFOAM</w:t>
      </w:r>
      <w:r w:rsidR="00C33852">
        <w:rPr>
          <w:rFonts w:cs="Arial"/>
        </w:rPr>
        <w:t>™ Tech-Crete Blanks by DOW Chemical,</w:t>
      </w:r>
      <w:r w:rsidRPr="008914F4">
        <w:t xml:space="preserve"> extruded polystyrene,</w:t>
      </w:r>
      <w:r w:rsidR="00C33852">
        <w:t xml:space="preserve"> conforming to code requirements, in accordance with CAN/ULC S701 type 4. </w:t>
      </w:r>
      <w:r w:rsidRPr="008914F4">
        <w:t xml:space="preserve"> </w:t>
      </w:r>
    </w:p>
    <w:p w:rsidR="00692A0E" w:rsidRPr="008914F4" w:rsidRDefault="00692A0E" w:rsidP="008914F4">
      <w:pPr>
        <w:pStyle w:val="Heading3"/>
      </w:pPr>
      <w:r w:rsidRPr="008914F4">
        <w:t>Thermal resistance</w:t>
      </w:r>
      <w:r w:rsidR="00C33852">
        <w:t>: RSI 0.87/25mm to ASTM C518</w:t>
      </w:r>
      <w:r w:rsidR="005252A2">
        <w:t>.</w:t>
      </w:r>
    </w:p>
    <w:p w:rsidR="00C33852" w:rsidRDefault="00692A0E" w:rsidP="008914F4">
      <w:pPr>
        <w:pStyle w:val="Heading3"/>
      </w:pPr>
      <w:r w:rsidRPr="008914F4">
        <w:t>Foam Compressive Strength</w:t>
      </w:r>
      <w:r w:rsidR="00C33852">
        <w:t xml:space="preserve">: 240 </w:t>
      </w:r>
      <w:proofErr w:type="spellStart"/>
      <w:r w:rsidR="00C33852">
        <w:t>kPa</w:t>
      </w:r>
      <w:proofErr w:type="spellEnd"/>
      <w:r w:rsidR="00C33852">
        <w:t xml:space="preserve"> (35 PSI) in accordance </w:t>
      </w:r>
      <w:proofErr w:type="gramStart"/>
      <w:r w:rsidR="00C33852">
        <w:t xml:space="preserve">with </w:t>
      </w:r>
      <w:r w:rsidRPr="008914F4">
        <w:t xml:space="preserve"> ASTM</w:t>
      </w:r>
      <w:proofErr w:type="gramEnd"/>
      <w:r w:rsidRPr="008914F4">
        <w:t xml:space="preserve"> D1621</w:t>
      </w:r>
      <w:r w:rsidR="00C33852">
        <w:t>.</w:t>
      </w:r>
    </w:p>
    <w:p w:rsidR="00692A0E" w:rsidRPr="008914F4" w:rsidRDefault="00C33852" w:rsidP="008914F4">
      <w:pPr>
        <w:pStyle w:val="Heading3"/>
      </w:pPr>
      <w:r>
        <w:t>Wate</w:t>
      </w:r>
      <w:r w:rsidR="00692A0E" w:rsidRPr="008914F4">
        <w:t>r Absorption</w:t>
      </w:r>
      <w:r>
        <w:t>:</w:t>
      </w:r>
      <w:r w:rsidR="00692A0E" w:rsidRPr="008914F4">
        <w:t xml:space="preserve"> ASTM D2842: &lt;0.7</w:t>
      </w:r>
      <w:r w:rsidR="005252A2">
        <w:t xml:space="preserve"> % by volume</w:t>
      </w:r>
      <w:r>
        <w:t>.</w:t>
      </w:r>
    </w:p>
    <w:p w:rsidR="00692A0E" w:rsidRPr="008914F4" w:rsidRDefault="00692A0E" w:rsidP="008914F4">
      <w:pPr>
        <w:pStyle w:val="Heading3"/>
      </w:pPr>
      <w:r w:rsidRPr="008914F4">
        <w:t xml:space="preserve">Water Vapour </w:t>
      </w:r>
      <w:proofErr w:type="spellStart"/>
      <w:r w:rsidRPr="008914F4">
        <w:t>Permeance</w:t>
      </w:r>
      <w:proofErr w:type="spellEnd"/>
      <w:r w:rsidR="00C33852">
        <w:t>:</w:t>
      </w:r>
      <w:r w:rsidR="00C3607A" w:rsidRPr="008914F4">
        <w:t xml:space="preserve"> </w:t>
      </w:r>
      <w:r w:rsidR="005252A2">
        <w:t>0.8 perms</w:t>
      </w:r>
      <w:r w:rsidR="00C33852">
        <w:t xml:space="preserve"> in accordance with ASTM E96</w:t>
      </w:r>
      <w:r w:rsidR="005252A2">
        <w:t>.</w:t>
      </w:r>
    </w:p>
    <w:p w:rsidR="00692A0E" w:rsidRPr="008914F4" w:rsidRDefault="00692A0E" w:rsidP="008914F4">
      <w:pPr>
        <w:pStyle w:val="Heading3"/>
      </w:pPr>
      <w:r w:rsidRPr="008914F4">
        <w:t>Insulation Thic</w:t>
      </w:r>
      <w:r w:rsidR="00690914">
        <w:t>kness: [2</w:t>
      </w:r>
      <w:proofErr w:type="gramStart"/>
      <w:r w:rsidR="00690914">
        <w:t>]</w:t>
      </w:r>
      <w:r w:rsidR="00920180">
        <w:t>[</w:t>
      </w:r>
      <w:proofErr w:type="gramEnd"/>
      <w:r w:rsidR="00920180">
        <w:t>3]</w:t>
      </w:r>
      <w:r w:rsidR="00690914">
        <w:t>[4] inches ([51]</w:t>
      </w:r>
      <w:r w:rsidR="00920180">
        <w:t>[76]</w:t>
      </w:r>
      <w:r w:rsidR="00690914">
        <w:t>[102</w:t>
      </w:r>
      <w:r w:rsidRPr="008914F4">
        <w:t>] mm).</w:t>
      </w:r>
    </w:p>
    <w:p w:rsidR="00692A0E" w:rsidRDefault="00692A0E" w:rsidP="008914F4">
      <w:pPr>
        <w:pStyle w:val="Heading2"/>
      </w:pPr>
      <w:r w:rsidRPr="008914F4">
        <w:t>CONCRETE</w:t>
      </w:r>
      <w:r>
        <w:t xml:space="preserve"> </w:t>
      </w:r>
      <w:r w:rsidR="001F7C86">
        <w:t>FA</w:t>
      </w:r>
      <w:r w:rsidR="00920180">
        <w:t>C</w:t>
      </w:r>
      <w:r w:rsidR="001F7C86">
        <w:t>ED INSULATED WALL PANELS</w:t>
      </w:r>
    </w:p>
    <w:p w:rsidR="00692A0E" w:rsidRPr="008914F4" w:rsidRDefault="00692A0E" w:rsidP="008914F4">
      <w:pPr>
        <w:pStyle w:val="Heading3"/>
      </w:pPr>
      <w:r w:rsidRPr="008914F4">
        <w:t>Concrete: Latex modified concrete mix, 8 mm (5/16”) thick, with con</w:t>
      </w:r>
      <w:r w:rsidR="005252A2">
        <w:t>trol joint score at mid-length.</w:t>
      </w:r>
    </w:p>
    <w:p w:rsidR="00692A0E" w:rsidRDefault="00692A0E" w:rsidP="008914F4">
      <w:pPr>
        <w:pStyle w:val="Heading3"/>
      </w:pPr>
      <w:r w:rsidRPr="008914F4">
        <w:t>Edge Treatment:</w:t>
      </w:r>
      <w:r w:rsidR="00C3607A" w:rsidRPr="008914F4">
        <w:t xml:space="preserve"> </w:t>
      </w:r>
      <w:r w:rsidRPr="008914F4">
        <w:t>Ton</w:t>
      </w:r>
      <w:r w:rsidR="005252A2">
        <w:t xml:space="preserve">gue and groove along </w:t>
      </w:r>
      <w:r w:rsidR="008D1201">
        <w:t xml:space="preserve">longitudinal </w:t>
      </w:r>
      <w:r w:rsidR="005252A2">
        <w:t>foam edge</w:t>
      </w:r>
      <w:r w:rsidR="008D1201">
        <w:t>s</w:t>
      </w:r>
      <w:proofErr w:type="gramStart"/>
      <w:r w:rsidR="008D1201">
        <w:t>,  butt</w:t>
      </w:r>
      <w:proofErr w:type="gramEnd"/>
      <w:r w:rsidR="008D1201">
        <w:t xml:space="preserve"> joints on lateral edges</w:t>
      </w:r>
      <w:r w:rsidR="005252A2">
        <w:t>.</w:t>
      </w:r>
    </w:p>
    <w:p w:rsidR="00036F5C" w:rsidRPr="00036F5C" w:rsidRDefault="00036F5C" w:rsidP="00036F5C">
      <w:pPr>
        <w:pStyle w:val="SpecNote"/>
      </w:pPr>
      <w:r w:rsidRPr="00036F5C">
        <w:t>Where uniform color is desired, a quality latex masonry paint or coating should be applied</w:t>
      </w:r>
    </w:p>
    <w:p w:rsidR="00692A0E" w:rsidRPr="008914F4" w:rsidRDefault="00692A0E" w:rsidP="008914F4">
      <w:pPr>
        <w:pStyle w:val="Heading3"/>
      </w:pPr>
      <w:r w:rsidRPr="008914F4">
        <w:t>Surface Finish: Textured Broom finish; Grey colour</w:t>
      </w:r>
      <w:r w:rsidR="000A4D00" w:rsidRPr="008914F4">
        <w:t>, may be coated</w:t>
      </w:r>
      <w:r w:rsidR="005252A2">
        <w:t>.</w:t>
      </w:r>
    </w:p>
    <w:p w:rsidR="00692A0E" w:rsidRDefault="005252A2" w:rsidP="008914F4">
      <w:pPr>
        <w:pStyle w:val="Heading2"/>
      </w:pPr>
      <w:r>
        <w:t>ACCESSORIES</w:t>
      </w:r>
    </w:p>
    <w:p w:rsidR="00692A0E" w:rsidRPr="00D94BB1" w:rsidRDefault="00692A0E" w:rsidP="00D94BB1">
      <w:pPr>
        <w:pStyle w:val="Heading3"/>
      </w:pPr>
      <w:r w:rsidRPr="00D94BB1">
        <w:t xml:space="preserve">Gaskets to Adjacent Substrates: </w:t>
      </w:r>
      <w:r w:rsidR="000E2751" w:rsidRPr="00D94BB1">
        <w:t>S</w:t>
      </w:r>
      <w:r w:rsidRPr="00D94BB1">
        <w:t>tandard type suitable for use with system, permanently resilient; ultraviolet and ozone resistant; colour to match adjacent colour.</w:t>
      </w:r>
    </w:p>
    <w:p w:rsidR="00692A0E" w:rsidRPr="00D94BB1" w:rsidRDefault="00692A0E" w:rsidP="00D94BB1">
      <w:pPr>
        <w:pStyle w:val="Heading3"/>
      </w:pPr>
      <w:r w:rsidRPr="00D94BB1">
        <w:t xml:space="preserve">Sealants to Adjacent Substrates: </w:t>
      </w:r>
      <w:r w:rsidR="000E2751" w:rsidRPr="00D94BB1">
        <w:t>S</w:t>
      </w:r>
      <w:r w:rsidRPr="00D94BB1">
        <w:t>tandard type suitable for use with installation of system; non-staining, non-skinning, non-shrinking and non-sagging; ultraviolet and ozone</w:t>
      </w:r>
      <w:r w:rsidR="005252A2">
        <w:t xml:space="preserve"> resistant; colour as selected.</w:t>
      </w:r>
    </w:p>
    <w:p w:rsidR="00692A0E" w:rsidRPr="00D94BB1" w:rsidRDefault="000E2751" w:rsidP="00D94BB1">
      <w:pPr>
        <w:pStyle w:val="Heading3"/>
      </w:pPr>
      <w:r w:rsidRPr="00D94BB1">
        <w:t xml:space="preserve">Clips and </w:t>
      </w:r>
      <w:r w:rsidR="00692A0E" w:rsidRPr="00D94BB1">
        <w:t>Fasteners: Manufacturer's standard type to suit application;</w:t>
      </w:r>
      <w:r w:rsidRPr="00D94BB1">
        <w:t xml:space="preserve"> as supplied</w:t>
      </w:r>
      <w:r w:rsidR="00692A0E" w:rsidRPr="00D94BB1">
        <w:t>.</w:t>
      </w:r>
    </w:p>
    <w:p w:rsidR="00692A0E" w:rsidRPr="00D94BB1" w:rsidRDefault="00692A0E" w:rsidP="00D94BB1">
      <w:pPr>
        <w:pStyle w:val="Heading3"/>
      </w:pPr>
      <w:r w:rsidRPr="00D94BB1">
        <w:t>Field Repair and Touch-up: As rec</w:t>
      </w:r>
      <w:r w:rsidR="005252A2">
        <w:t>ommended by panel manufacturer.</w:t>
      </w:r>
    </w:p>
    <w:p w:rsidR="00692A0E" w:rsidRPr="00D94BB1" w:rsidRDefault="000A4D00" w:rsidP="00D94BB1">
      <w:pPr>
        <w:pStyle w:val="Heading3"/>
      </w:pPr>
      <w:r w:rsidRPr="00D94BB1">
        <w:t>Wall panel colo</w:t>
      </w:r>
      <w:r w:rsidR="003F531C">
        <w:t>u</w:t>
      </w:r>
      <w:r w:rsidRPr="00D94BB1">
        <w:t>red coating (if required): Exterior grade,</w:t>
      </w:r>
      <w:r w:rsidR="00C3607A" w:rsidRPr="00D94BB1">
        <w:t xml:space="preserve"> </w:t>
      </w:r>
      <w:r w:rsidRPr="00D94BB1">
        <w:t>latex based, concrete or masonry paint or stain</w:t>
      </w:r>
      <w:r w:rsidR="005252A2">
        <w:t>.</w:t>
      </w:r>
    </w:p>
    <w:p w:rsidR="00692A0E" w:rsidRDefault="00692A0E" w:rsidP="00D94BB1">
      <w:pPr>
        <w:pStyle w:val="SpecNote"/>
      </w:pPr>
      <w:r>
        <w:t xml:space="preserve">Specify building paper only if applicable as a back-up to siding, and if it is to be part of the work of this section. </w:t>
      </w:r>
    </w:p>
    <w:p w:rsidR="00692A0E" w:rsidRDefault="00692A0E" w:rsidP="00D94BB1">
      <w:pPr>
        <w:pStyle w:val="Heading3"/>
      </w:pPr>
      <w:r>
        <w:t>Building Paper Over Surface of Supporting Wall Structure: [Cellulose fibre] [________] building paper,</w:t>
      </w:r>
      <w:r w:rsidR="005252A2">
        <w:t xml:space="preserve"> water repellent breather type.</w:t>
      </w:r>
    </w:p>
    <w:p w:rsidR="003F531C" w:rsidRDefault="003F531C" w:rsidP="00D94BB1">
      <w:pPr>
        <w:pStyle w:val="Heading3"/>
      </w:pPr>
      <w:r w:rsidRPr="00667355">
        <w:lastRenderedPageBreak/>
        <w:t>Perimeter Insulation Flashings</w:t>
      </w:r>
      <w:r w:rsidR="00DC6D15">
        <w:t xml:space="preserve"> 24 gauge minimum</w:t>
      </w:r>
      <w:bookmarkStart w:id="0" w:name="_GoBack"/>
      <w:bookmarkEnd w:id="0"/>
      <w:r w:rsidRPr="00667355">
        <w:t>: Coordinate supply of end closures and flashings for perimeter insulation system with Section 07 62 00.</w:t>
      </w:r>
    </w:p>
    <w:p w:rsidR="00692A0E" w:rsidRDefault="00692A0E" w:rsidP="00D94BB1">
      <w:pPr>
        <w:pStyle w:val="Heading2"/>
      </w:pPr>
      <w:r>
        <w:t xml:space="preserve">COMPONENTS </w:t>
      </w:r>
    </w:p>
    <w:p w:rsidR="00692A0E" w:rsidRDefault="00692A0E" w:rsidP="00D94BB1">
      <w:pPr>
        <w:pStyle w:val="SpecNote"/>
      </w:pPr>
      <w:r>
        <w:t xml:space="preserve">Edit the following paragraphs accordingly to project requirements. </w:t>
      </w:r>
    </w:p>
    <w:p w:rsidR="00692A0E" w:rsidRDefault="00692A0E" w:rsidP="00D94BB1">
      <w:pPr>
        <w:pStyle w:val="Heading3"/>
      </w:pPr>
      <w:r>
        <w:t xml:space="preserve">Exterior </w:t>
      </w:r>
      <w:r w:rsidR="000A4D00">
        <w:t xml:space="preserve">concrete faced insulated wall </w:t>
      </w:r>
      <w:r>
        <w:t>panel</w:t>
      </w:r>
      <w:r w:rsidR="00C3607A">
        <w:t xml:space="preserve"> </w:t>
      </w:r>
      <w:r>
        <w:t xml:space="preserve">sizes: </w:t>
      </w:r>
    </w:p>
    <w:p w:rsidR="00D94BB1" w:rsidRPr="00D94BB1" w:rsidRDefault="00692A0E" w:rsidP="00D94BB1">
      <w:pPr>
        <w:pStyle w:val="Heading4"/>
      </w:pPr>
      <w:r w:rsidRPr="00D94BB1">
        <w:t>Widt</w:t>
      </w:r>
      <w:r w:rsidR="00D94BB1">
        <w:t xml:space="preserve">h: </w:t>
      </w:r>
      <w:r w:rsidRPr="00D94BB1">
        <w:t>610</w:t>
      </w:r>
      <w:r w:rsidR="00D94BB1" w:rsidRPr="00D94BB1">
        <w:t xml:space="preserve"> mm</w:t>
      </w:r>
      <w:r w:rsidR="00D94BB1">
        <w:t xml:space="preserve"> (</w:t>
      </w:r>
      <w:r w:rsidR="00D94BB1" w:rsidRPr="00D94BB1">
        <w:t>24 inches</w:t>
      </w:r>
      <w:r w:rsidR="00D94BB1">
        <w:t>).</w:t>
      </w:r>
    </w:p>
    <w:p w:rsidR="00D94BB1" w:rsidRPr="00D94BB1" w:rsidRDefault="00692A0E" w:rsidP="00D94BB1">
      <w:pPr>
        <w:pStyle w:val="Heading4"/>
      </w:pPr>
      <w:r w:rsidRPr="00D94BB1">
        <w:t>L</w:t>
      </w:r>
      <w:r w:rsidR="00D94BB1">
        <w:t>ength: 1220 mm (48 inches).</w:t>
      </w:r>
    </w:p>
    <w:p w:rsidR="00AD45D5" w:rsidRPr="00D94BB1" w:rsidRDefault="00692A0E" w:rsidP="00D94BB1">
      <w:pPr>
        <w:pStyle w:val="Heading4"/>
        <w:rPr>
          <w:rStyle w:val="Heading4Char"/>
        </w:rPr>
      </w:pPr>
      <w:r w:rsidRPr="00D94BB1">
        <w:t>Thickness: [5</w:t>
      </w:r>
      <w:r w:rsidR="000A4D00" w:rsidRPr="00D94BB1">
        <w:rPr>
          <w:rStyle w:val="Heading4Char"/>
        </w:rPr>
        <w:t>0</w:t>
      </w:r>
      <w:r w:rsidR="00AD45D5" w:rsidRPr="00D94BB1">
        <w:rPr>
          <w:rStyle w:val="Heading4Char"/>
        </w:rPr>
        <w:t>]</w:t>
      </w:r>
      <w:r w:rsidR="00036F5C">
        <w:rPr>
          <w:rStyle w:val="Heading4Char"/>
        </w:rPr>
        <w:t xml:space="preserve"> [76]</w:t>
      </w:r>
      <w:r w:rsidR="00AD45D5" w:rsidRPr="00D94BB1">
        <w:rPr>
          <w:rStyle w:val="Heading4Char"/>
        </w:rPr>
        <w:t xml:space="preserve"> [100] mm</w:t>
      </w:r>
      <w:r w:rsidR="00D94BB1">
        <w:rPr>
          <w:rStyle w:val="Heading4Char"/>
        </w:rPr>
        <w:t xml:space="preserve"> ([</w:t>
      </w:r>
      <w:r w:rsidR="00AD45D5" w:rsidRPr="00D94BB1">
        <w:rPr>
          <w:rStyle w:val="Heading4Char"/>
        </w:rPr>
        <w:t xml:space="preserve">2] </w:t>
      </w:r>
      <w:r w:rsidR="00036F5C">
        <w:rPr>
          <w:rStyle w:val="Heading4Char"/>
        </w:rPr>
        <w:t xml:space="preserve">[3] </w:t>
      </w:r>
      <w:r w:rsidR="00AD45D5" w:rsidRPr="00D94BB1">
        <w:rPr>
          <w:rStyle w:val="Heading4Char"/>
        </w:rPr>
        <w:t>[4] inches</w:t>
      </w:r>
      <w:r w:rsidR="00D94BB1">
        <w:rPr>
          <w:rStyle w:val="Heading4Char"/>
        </w:rPr>
        <w:t>)</w:t>
      </w:r>
      <w:r w:rsidR="00AD45D5" w:rsidRPr="00D94BB1">
        <w:rPr>
          <w:rStyle w:val="Heading4Char"/>
        </w:rPr>
        <w:t xml:space="preserve"> </w:t>
      </w:r>
    </w:p>
    <w:p w:rsidR="00692A0E" w:rsidRDefault="00D94BB1" w:rsidP="00D94BB1">
      <w:pPr>
        <w:pStyle w:val="Heading3"/>
      </w:pPr>
      <w:r>
        <w:t xml:space="preserve">Internal and External </w:t>
      </w:r>
      <w:r w:rsidRPr="00D94BB1">
        <w:t>Corners</w:t>
      </w:r>
      <w:r>
        <w:t>:</w:t>
      </w:r>
    </w:p>
    <w:p w:rsidR="00D94BB1" w:rsidRPr="00471D2A" w:rsidRDefault="00C700BD" w:rsidP="00471D2A">
      <w:pPr>
        <w:pStyle w:val="Heading4"/>
      </w:pPr>
      <w:proofErr w:type="gramStart"/>
      <w:r>
        <w:t>Manufacturers</w:t>
      </w:r>
      <w:proofErr w:type="gramEnd"/>
      <w:r>
        <w:t xml:space="preserve"> installation guidelines provide corner details (see CFI Installation at www.tech-crete.com). Diagrams are also provided in each fastener package.</w:t>
      </w:r>
    </w:p>
    <w:p w:rsidR="00D94BB1" w:rsidRPr="00471D2A" w:rsidRDefault="003F531C" w:rsidP="00471D2A">
      <w:pPr>
        <w:pStyle w:val="Heading4"/>
      </w:pPr>
      <w:r>
        <w:t>M</w:t>
      </w:r>
      <w:r w:rsidR="001F7C86" w:rsidRPr="00471D2A">
        <w:t xml:space="preserve">etal </w:t>
      </w:r>
      <w:r w:rsidR="00692A0E" w:rsidRPr="00471D2A">
        <w:t xml:space="preserve">profiles to suit assembly, </w:t>
      </w:r>
      <w:r w:rsidR="005078B2" w:rsidRPr="00471D2A">
        <w:t>brake formed to required profiles</w:t>
      </w:r>
    </w:p>
    <w:p w:rsidR="00690914" w:rsidRDefault="00692A0E" w:rsidP="00471D2A">
      <w:pPr>
        <w:pStyle w:val="Heading4"/>
      </w:pPr>
      <w:r w:rsidRPr="00471D2A">
        <w:t xml:space="preserve">Trim, Closure Pieces, Caps, Flashings, </w:t>
      </w:r>
      <w:proofErr w:type="spellStart"/>
      <w:r w:rsidRPr="00471D2A">
        <w:t>Facias</w:t>
      </w:r>
      <w:proofErr w:type="spellEnd"/>
      <w:r w:rsidRPr="00471D2A">
        <w:t xml:space="preserve">, Soffits and </w:t>
      </w:r>
      <w:proofErr w:type="spellStart"/>
      <w:r w:rsidRPr="00471D2A">
        <w:t>Infills</w:t>
      </w:r>
      <w:proofErr w:type="spellEnd"/>
      <w:r w:rsidRPr="00471D2A">
        <w:t>:</w:t>
      </w:r>
      <w:r w:rsidR="00C3607A" w:rsidRPr="00471D2A">
        <w:t xml:space="preserve"> </w:t>
      </w:r>
      <w:r w:rsidR="005078B2" w:rsidRPr="00471D2A">
        <w:t>B</w:t>
      </w:r>
      <w:r w:rsidRPr="00471D2A">
        <w:t>rake formed to required profiles.</w:t>
      </w:r>
    </w:p>
    <w:p w:rsidR="00690914" w:rsidRPr="00690914" w:rsidRDefault="00690914" w:rsidP="00690914">
      <w:pPr>
        <w:pStyle w:val="Heading2"/>
      </w:pPr>
      <w:r>
        <w:t>FABRICATION</w:t>
      </w:r>
      <w:r w:rsidRPr="00690914">
        <w:rPr>
          <w:szCs w:val="22"/>
        </w:rPr>
        <w:t xml:space="preserve"> </w:t>
      </w:r>
    </w:p>
    <w:p w:rsidR="00692A0E" w:rsidRDefault="00690914" w:rsidP="00690914">
      <w:pPr>
        <w:pStyle w:val="Heading3"/>
      </w:pPr>
      <w:r w:rsidRPr="00690914">
        <w:t>Form sections true to shape, accurate in size, square, and free from distortion or defects.</w:t>
      </w:r>
    </w:p>
    <w:p w:rsidR="00690914" w:rsidRPr="00690914" w:rsidRDefault="00690914" w:rsidP="00690914">
      <w:pPr>
        <w:pStyle w:val="Heading3"/>
      </w:pPr>
      <w:r>
        <w:rPr>
          <w:szCs w:val="22"/>
        </w:rPr>
        <w:t>Form custom pieces in longest practicable lengths.</w:t>
      </w:r>
    </w:p>
    <w:p w:rsidR="00690914" w:rsidRPr="00690914" w:rsidRDefault="00690914" w:rsidP="00690914">
      <w:pPr>
        <w:pStyle w:val="Heading3"/>
      </w:pPr>
      <w:r>
        <w:rPr>
          <w:szCs w:val="22"/>
        </w:rPr>
        <w:t>Fabricate corners in one continuous piece.</w:t>
      </w:r>
    </w:p>
    <w:p w:rsidR="00692A0E" w:rsidRDefault="00692A0E" w:rsidP="00690914">
      <w:pPr>
        <w:pStyle w:val="Heading1"/>
      </w:pPr>
      <w:r w:rsidRPr="00690914">
        <w:t>Execution</w:t>
      </w:r>
      <w:r>
        <w:t xml:space="preserve"> </w:t>
      </w:r>
    </w:p>
    <w:p w:rsidR="00692A0E" w:rsidRDefault="00692A0E" w:rsidP="00690914">
      <w:pPr>
        <w:pStyle w:val="Heading2"/>
      </w:pPr>
      <w:r>
        <w:t xml:space="preserve">EXAMINATION </w:t>
      </w:r>
    </w:p>
    <w:p w:rsidR="001F7C86" w:rsidRPr="00690914" w:rsidRDefault="00692A0E" w:rsidP="00690914">
      <w:pPr>
        <w:pStyle w:val="Heading3"/>
      </w:pPr>
      <w:r>
        <w:t>Verify exis</w:t>
      </w:r>
      <w:r w:rsidRPr="00690914">
        <w:t>ting conditions and substrates before starting work</w:t>
      </w:r>
      <w:r w:rsidR="003F531C">
        <w:t xml:space="preserve"> </w:t>
      </w:r>
      <w:r w:rsidR="005252A2">
        <w:rPr>
          <w:szCs w:val="22"/>
        </w:rPr>
        <w:t>as specified in Section</w:t>
      </w:r>
      <w:r w:rsidR="005252A2" w:rsidRPr="00D96100">
        <w:t> </w:t>
      </w:r>
      <w:r w:rsidR="005252A2" w:rsidRPr="005252A2">
        <w:rPr>
          <w:szCs w:val="22"/>
        </w:rPr>
        <w:t>01</w:t>
      </w:r>
      <w:r w:rsidR="005252A2" w:rsidRPr="00D96100">
        <w:t> </w:t>
      </w:r>
      <w:r w:rsidR="003F531C">
        <w:rPr>
          <w:szCs w:val="22"/>
        </w:rPr>
        <w:t>71</w:t>
      </w:r>
      <w:r w:rsidR="005252A2" w:rsidRPr="00D96100">
        <w:t> </w:t>
      </w:r>
      <w:r w:rsidR="003F531C">
        <w:rPr>
          <w:szCs w:val="22"/>
        </w:rPr>
        <w:t>00.</w:t>
      </w:r>
    </w:p>
    <w:p w:rsidR="001F7C86" w:rsidRPr="00690914" w:rsidRDefault="00692A0E" w:rsidP="00690914">
      <w:pPr>
        <w:pStyle w:val="Heading3"/>
      </w:pPr>
      <w:r w:rsidRPr="00690914">
        <w:t>Verify that building framing members are ready to receive panel assembly.</w:t>
      </w:r>
    </w:p>
    <w:p w:rsidR="00692A0E" w:rsidRPr="00690914" w:rsidRDefault="00692A0E" w:rsidP="00690914">
      <w:pPr>
        <w:pStyle w:val="Heading3"/>
      </w:pPr>
      <w:r w:rsidRPr="00690914">
        <w:t>Remove substrate</w:t>
      </w:r>
      <w:r w:rsidR="00C3607A" w:rsidRPr="00690914">
        <w:t xml:space="preserve"> </w:t>
      </w:r>
      <w:r w:rsidRPr="00690914">
        <w:t>surface irregularities before installing wall panels.</w:t>
      </w:r>
      <w:r w:rsidR="00C3607A" w:rsidRPr="00690914">
        <w:t xml:space="preserve"> </w:t>
      </w:r>
      <w:r w:rsidRPr="00690914">
        <w:t>Sweep and clear debris clear</w:t>
      </w:r>
      <w:r w:rsidR="00690914">
        <w:t xml:space="preserve"> of surfaces to receive panels.</w:t>
      </w:r>
    </w:p>
    <w:p w:rsidR="00692A0E" w:rsidRPr="00690914" w:rsidRDefault="00692A0E" w:rsidP="00690914">
      <w:pPr>
        <w:pStyle w:val="Heading3"/>
      </w:pPr>
      <w:r w:rsidRPr="00690914">
        <w:t xml:space="preserve">Ensure existing [damp proofing] [water proofing] below grade is cured and dry. </w:t>
      </w:r>
    </w:p>
    <w:p w:rsidR="00692A0E" w:rsidRPr="00690914" w:rsidRDefault="00692A0E" w:rsidP="00690914">
      <w:pPr>
        <w:pStyle w:val="Heading3"/>
      </w:pPr>
      <w:r w:rsidRPr="00690914">
        <w:t>If the lowest substrate surface is not level to receive panels, create a level surface with a galvanized steel ledge</w:t>
      </w:r>
      <w:r w:rsidR="001F7C86" w:rsidRPr="00690914">
        <w:t>r</w:t>
      </w:r>
      <w:r w:rsidRPr="00690914">
        <w:t xml:space="preserve"> angle,</w:t>
      </w:r>
      <w:r w:rsidR="00690914">
        <w:t xml:space="preserve"> and secure level.</w:t>
      </w:r>
    </w:p>
    <w:p w:rsidR="00692A0E" w:rsidRDefault="00690914" w:rsidP="00690914">
      <w:pPr>
        <w:pStyle w:val="Heading2"/>
      </w:pPr>
      <w:r>
        <w:t>INSTALLATION</w:t>
      </w:r>
    </w:p>
    <w:p w:rsidR="00692A0E" w:rsidRDefault="00692A0E" w:rsidP="00690914">
      <w:pPr>
        <w:pStyle w:val="SpecNote"/>
      </w:pPr>
      <w:r>
        <w:t>Utilize this article</w:t>
      </w:r>
      <w:r w:rsidR="00C3607A">
        <w:t xml:space="preserve"> </w:t>
      </w:r>
      <w:r>
        <w:t>for applications requiring building paper</w:t>
      </w:r>
      <w:r w:rsidR="00042FB6">
        <w:t xml:space="preserve"> or air/vapour barriers</w:t>
      </w:r>
      <w:r w:rsidR="00C3607A">
        <w:t xml:space="preserve"> </w:t>
      </w:r>
      <w:r>
        <w:t xml:space="preserve">over </w:t>
      </w:r>
      <w:r w:rsidR="00042FB6">
        <w:t xml:space="preserve">wall </w:t>
      </w:r>
      <w:r w:rsidR="00FB5A3C">
        <w:t>s</w:t>
      </w:r>
      <w:r>
        <w:t xml:space="preserve">ubstrate. </w:t>
      </w:r>
    </w:p>
    <w:p w:rsidR="00692A0E" w:rsidRPr="00690914" w:rsidRDefault="00692A0E" w:rsidP="00690914">
      <w:pPr>
        <w:pStyle w:val="Heading3"/>
      </w:pPr>
      <w:r w:rsidRPr="00690914">
        <w:t>Install [one (1) layer] [two (2) layers] of [building paper] [</w:t>
      </w:r>
      <w:proofErr w:type="spellStart"/>
      <w:r w:rsidRPr="00690914">
        <w:t>damproofing</w:t>
      </w:r>
      <w:proofErr w:type="spellEnd"/>
      <w:r w:rsidRPr="00690914">
        <w:t xml:space="preserve">] </w:t>
      </w:r>
      <w:r w:rsidR="00042FB6" w:rsidRPr="00690914">
        <w:t xml:space="preserve">[air/vapour barrier] </w:t>
      </w:r>
      <w:r w:rsidRPr="00690914">
        <w:t xml:space="preserve">horizontally on walls to receive </w:t>
      </w:r>
      <w:r w:rsidR="00042FB6" w:rsidRPr="00690914">
        <w:t>concrete faced insulated wall</w:t>
      </w:r>
      <w:r w:rsidRPr="00690914">
        <w:t xml:space="preserve"> panels. </w:t>
      </w:r>
    </w:p>
    <w:p w:rsidR="00692A0E" w:rsidRPr="00690914" w:rsidRDefault="00692A0E" w:rsidP="00690914">
      <w:pPr>
        <w:pStyle w:val="Heading3"/>
      </w:pPr>
      <w:proofErr w:type="gramStart"/>
      <w:r w:rsidRPr="00690914">
        <w:t xml:space="preserve">Weather lap </w:t>
      </w:r>
      <w:r w:rsidR="00042FB6" w:rsidRPr="00690914">
        <w:t>barriers</w:t>
      </w:r>
      <w:r w:rsidRPr="00690914">
        <w:t>, stagger vertical joints of each course.</w:t>
      </w:r>
      <w:proofErr w:type="gramEnd"/>
      <w:r w:rsidR="00C3607A" w:rsidRPr="00690914">
        <w:t xml:space="preserve"> </w:t>
      </w:r>
      <w:r w:rsidRPr="00690914">
        <w:t xml:space="preserve">Repair incidental tears. </w:t>
      </w:r>
    </w:p>
    <w:p w:rsidR="00692A0E" w:rsidRPr="00690914" w:rsidRDefault="00692A0E" w:rsidP="00690914">
      <w:pPr>
        <w:pStyle w:val="Heading3"/>
      </w:pPr>
      <w:r w:rsidRPr="00690914">
        <w:t xml:space="preserve">Seal securely to achieve air and moisture tightness. </w:t>
      </w:r>
    </w:p>
    <w:p w:rsidR="00692A0E" w:rsidRPr="00690914" w:rsidRDefault="001F7C86" w:rsidP="00690914">
      <w:pPr>
        <w:pStyle w:val="Heading3"/>
        <w:rPr>
          <w:szCs w:val="22"/>
        </w:rPr>
      </w:pPr>
      <w:r>
        <w:t>Ensure snug</w:t>
      </w:r>
      <w:r w:rsidRPr="00690914">
        <w:t xml:space="preserve"> fit between panel tongue and grooves, and lateral butt joints.</w:t>
      </w:r>
    </w:p>
    <w:p w:rsidR="00690914" w:rsidRPr="00690914" w:rsidRDefault="00692A0E" w:rsidP="00690914">
      <w:pPr>
        <w:pStyle w:val="Heading3"/>
        <w:rPr>
          <w:szCs w:val="22"/>
        </w:rPr>
      </w:pPr>
      <w:r w:rsidRPr="00690914">
        <w:t xml:space="preserve">Fasten </w:t>
      </w:r>
      <w:r w:rsidR="001F7C86" w:rsidRPr="00690914">
        <w:t xml:space="preserve">concrete faced insulated panels </w:t>
      </w:r>
      <w:r w:rsidRPr="00690914">
        <w:t>to structural supp</w:t>
      </w:r>
      <w:r w:rsidR="00690914">
        <w:t xml:space="preserve">orts; aligned level and plumb. </w:t>
      </w:r>
    </w:p>
    <w:p w:rsidR="00692A0E" w:rsidRPr="00690914" w:rsidRDefault="00692A0E" w:rsidP="00690914">
      <w:pPr>
        <w:pStyle w:val="Heading3"/>
        <w:rPr>
          <w:szCs w:val="22"/>
        </w:rPr>
      </w:pPr>
      <w:r w:rsidRPr="00690914">
        <w:rPr>
          <w:szCs w:val="22"/>
        </w:rPr>
        <w:lastRenderedPageBreak/>
        <w:t xml:space="preserve">Install panels with vertical joints and panel control joints in alignment. </w:t>
      </w:r>
    </w:p>
    <w:p w:rsidR="00692A0E" w:rsidRDefault="00692A0E" w:rsidP="00690914">
      <w:pPr>
        <w:pStyle w:val="Heading3"/>
        <w:rPr>
          <w:szCs w:val="22"/>
        </w:rPr>
      </w:pPr>
      <w:r w:rsidRPr="00690914">
        <w:rPr>
          <w:szCs w:val="22"/>
        </w:rPr>
        <w:t>Use manufacturer’s faste</w:t>
      </w:r>
      <w:r w:rsidR="003F531C">
        <w:rPr>
          <w:szCs w:val="22"/>
        </w:rPr>
        <w:t>ners. Maintain neat appearance.</w:t>
      </w:r>
    </w:p>
    <w:p w:rsidR="003F531C" w:rsidRPr="00FB5A3C" w:rsidRDefault="003F531C" w:rsidP="00690914">
      <w:pPr>
        <w:pStyle w:val="Heading3"/>
        <w:rPr>
          <w:szCs w:val="22"/>
        </w:rPr>
      </w:pPr>
      <w:r w:rsidRPr="00667355">
        <w:t>Cover exposed insulation at corners and top of perimeter insulation with prefinished flashing as specified in Section 07 62 00</w:t>
      </w:r>
      <w:r w:rsidR="005252A2">
        <w:t>.</w:t>
      </w:r>
    </w:p>
    <w:p w:rsidR="00FB5A3C" w:rsidRPr="00690914" w:rsidRDefault="00FB5A3C" w:rsidP="00690914">
      <w:pPr>
        <w:pStyle w:val="Heading3"/>
        <w:rPr>
          <w:szCs w:val="22"/>
        </w:rPr>
      </w:pPr>
      <w:r>
        <w:t xml:space="preserve">Where concrete flatwork or asphalt is to be laid adjacent to CFI Wall Panels, an isolation joint should be provided to protect the CFI mortar surface from differential movement </w:t>
      </w:r>
    </w:p>
    <w:p w:rsidR="00692A0E" w:rsidRDefault="00692A0E" w:rsidP="00690914">
      <w:pPr>
        <w:pStyle w:val="Heading2"/>
      </w:pPr>
      <w:r>
        <w:t xml:space="preserve">CLEANING </w:t>
      </w:r>
    </w:p>
    <w:p w:rsidR="00692A0E" w:rsidRDefault="00692A0E" w:rsidP="00690914">
      <w:pPr>
        <w:pStyle w:val="SpecNote"/>
      </w:pPr>
      <w:r>
        <w:t>This article is intended to supplement cleaning requirements specified in Division 01 sections.</w:t>
      </w:r>
      <w:r w:rsidR="00C3607A">
        <w:t xml:space="preserve"> </w:t>
      </w:r>
      <w:r>
        <w:t xml:space="preserve">Edit this article to supplement Division 01 statements. </w:t>
      </w:r>
    </w:p>
    <w:p w:rsidR="00692A0E" w:rsidRDefault="003F531C" w:rsidP="00690914">
      <w:pPr>
        <w:pStyle w:val="Heading3"/>
        <w:rPr>
          <w:szCs w:val="22"/>
        </w:rPr>
      </w:pPr>
      <w:r>
        <w:rPr>
          <w:szCs w:val="22"/>
        </w:rPr>
        <w:t>Clean</w:t>
      </w:r>
      <w:r w:rsidR="00692A0E" w:rsidRPr="00690914">
        <w:rPr>
          <w:szCs w:val="22"/>
        </w:rPr>
        <w:t xml:space="preserve"> installed work</w:t>
      </w:r>
      <w:r w:rsidR="005252A2">
        <w:rPr>
          <w:szCs w:val="22"/>
        </w:rPr>
        <w:t xml:space="preserve"> as specified in Section 01</w:t>
      </w:r>
      <w:r w:rsidR="005252A2" w:rsidRPr="00D96100">
        <w:t> </w:t>
      </w:r>
      <w:r w:rsidR="005252A2">
        <w:rPr>
          <w:szCs w:val="22"/>
        </w:rPr>
        <w:t>74</w:t>
      </w:r>
      <w:r w:rsidR="005252A2" w:rsidRPr="00D96100">
        <w:t> </w:t>
      </w:r>
      <w:r>
        <w:rPr>
          <w:szCs w:val="22"/>
        </w:rPr>
        <w:t>11 - Cleaning</w:t>
      </w:r>
      <w:r w:rsidR="00692A0E" w:rsidRPr="00690914">
        <w:rPr>
          <w:szCs w:val="22"/>
        </w:rPr>
        <w:t>.</w:t>
      </w:r>
    </w:p>
    <w:p w:rsidR="00692A0E" w:rsidRDefault="003F531C" w:rsidP="00690914">
      <w:pPr>
        <w:pStyle w:val="Heading3"/>
      </w:pPr>
      <w:r>
        <w:rPr>
          <w:szCs w:val="22"/>
        </w:rPr>
        <w:t>R</w:t>
      </w:r>
      <w:r w:rsidR="00692A0E" w:rsidRPr="00690914">
        <w:rPr>
          <w:szCs w:val="22"/>
        </w:rPr>
        <w:t>e</w:t>
      </w:r>
      <w:r w:rsidR="00692A0E">
        <w:t>move and collect site cuttings, foam bit</w:t>
      </w:r>
      <w:r w:rsidR="005252A2">
        <w:t>s and packaging for re-cycling.</w:t>
      </w:r>
    </w:p>
    <w:p w:rsidR="00692A0E" w:rsidRPr="00690914" w:rsidRDefault="005252A2" w:rsidP="00690914">
      <w:pPr>
        <w:pStyle w:val="Style1"/>
        <w:spacing w:before="240"/>
        <w:rPr>
          <w:rFonts w:ascii="Arial" w:hAnsi="Arial" w:cs="Arial"/>
        </w:rPr>
      </w:pPr>
      <w:r>
        <w:rPr>
          <w:rFonts w:ascii="Arial" w:hAnsi="Arial" w:cs="Arial"/>
        </w:rPr>
        <w:t>END OF SECTION</w:t>
      </w:r>
    </w:p>
    <w:sectPr w:rsidR="00692A0E" w:rsidRPr="00690914">
      <w:type w:val="continuous"/>
      <w:pgSz w:w="12240" w:h="15840"/>
      <w:pgMar w:top="700" w:right="940" w:bottom="1220" w:left="1300" w:header="720" w:footer="720" w:gutter="0"/>
      <w:cols w:space="720"/>
      <w:noEndnote/>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12E8" w:rsidRDefault="006912E8" w:rsidP="00C3607A">
      <w:pPr>
        <w:spacing w:before="0"/>
      </w:pPr>
      <w:r>
        <w:separator/>
      </w:r>
    </w:p>
  </w:endnote>
  <w:endnote w:type="continuationSeparator" w:id="0">
    <w:p w:rsidR="006912E8" w:rsidRDefault="006912E8" w:rsidP="00C3607A">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12E8" w:rsidRDefault="006912E8" w:rsidP="00C3607A">
      <w:pPr>
        <w:spacing w:before="0"/>
      </w:pPr>
      <w:r>
        <w:separator/>
      </w:r>
    </w:p>
  </w:footnote>
  <w:footnote w:type="continuationSeparator" w:id="0">
    <w:p w:rsidR="006912E8" w:rsidRDefault="006912E8" w:rsidP="00C3607A">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40" w:type="dxa"/>
      <w:tblInd w:w="108" w:type="dxa"/>
      <w:tblLook w:val="0000" w:firstRow="0" w:lastRow="0" w:firstColumn="0" w:lastColumn="0" w:noHBand="0" w:noVBand="0"/>
    </w:tblPr>
    <w:tblGrid>
      <w:gridCol w:w="3485"/>
      <w:gridCol w:w="6355"/>
    </w:tblGrid>
    <w:tr w:rsidR="002C2A35" w:rsidRPr="003F55C2">
      <w:trPr>
        <w:trHeight w:val="215"/>
      </w:trPr>
      <w:tc>
        <w:tcPr>
          <w:tcW w:w="3485" w:type="dxa"/>
        </w:tcPr>
        <w:p w:rsidR="002C2A35" w:rsidRPr="003F55C2" w:rsidRDefault="002C2A35" w:rsidP="00E10E8E">
          <w:pPr>
            <w:pStyle w:val="Default"/>
            <w:rPr>
              <w:rFonts w:ascii="Arial" w:hAnsi="Arial" w:cs="Arial"/>
              <w:sz w:val="22"/>
              <w:szCs w:val="22"/>
            </w:rPr>
          </w:pPr>
          <w:r w:rsidRPr="003F55C2">
            <w:rPr>
              <w:rFonts w:ascii="Arial" w:hAnsi="Arial" w:cs="Arial"/>
              <w:sz w:val="22"/>
              <w:szCs w:val="22"/>
            </w:rPr>
            <w:t xml:space="preserve">Tech-Crete Processors Ltd. </w:t>
          </w:r>
        </w:p>
      </w:tc>
      <w:tc>
        <w:tcPr>
          <w:tcW w:w="6355" w:type="dxa"/>
        </w:tcPr>
        <w:p w:rsidR="002C2A35" w:rsidRPr="003F55C2" w:rsidRDefault="002C2A35" w:rsidP="00B66C9D">
          <w:pPr>
            <w:pStyle w:val="Default"/>
            <w:jc w:val="right"/>
            <w:rPr>
              <w:rFonts w:ascii="Arial" w:hAnsi="Arial" w:cs="Arial"/>
              <w:sz w:val="22"/>
              <w:szCs w:val="22"/>
            </w:rPr>
          </w:pPr>
          <w:r w:rsidRPr="003F55C2">
            <w:rPr>
              <w:rFonts w:ascii="Arial" w:hAnsi="Arial" w:cs="Arial"/>
              <w:sz w:val="22"/>
              <w:szCs w:val="22"/>
            </w:rPr>
            <w:t>Section 07 50 10</w:t>
          </w:r>
        </w:p>
      </w:tc>
    </w:tr>
    <w:tr w:rsidR="002C2A35" w:rsidRPr="003F55C2">
      <w:trPr>
        <w:trHeight w:val="258"/>
      </w:trPr>
      <w:tc>
        <w:tcPr>
          <w:tcW w:w="3485" w:type="dxa"/>
          <w:vAlign w:val="center"/>
        </w:tcPr>
        <w:p w:rsidR="002C2A35" w:rsidRPr="003F55C2" w:rsidRDefault="00382DA5" w:rsidP="00382DA5">
          <w:pPr>
            <w:pStyle w:val="Default"/>
            <w:rPr>
              <w:rFonts w:ascii="Arial" w:hAnsi="Arial" w:cs="Arial"/>
              <w:sz w:val="22"/>
              <w:szCs w:val="22"/>
            </w:rPr>
          </w:pPr>
          <w:r>
            <w:rPr>
              <w:rFonts w:ascii="Arial" w:hAnsi="Arial" w:cs="Arial"/>
              <w:sz w:val="22"/>
              <w:szCs w:val="22"/>
            </w:rPr>
            <w:t>February 5</w:t>
          </w:r>
          <w:r w:rsidR="002C2A35">
            <w:rPr>
              <w:rFonts w:ascii="Arial" w:hAnsi="Arial" w:cs="Arial"/>
              <w:sz w:val="22"/>
              <w:szCs w:val="22"/>
            </w:rPr>
            <w:t>, 201</w:t>
          </w:r>
          <w:r>
            <w:rPr>
              <w:rFonts w:ascii="Arial" w:hAnsi="Arial" w:cs="Arial"/>
              <w:sz w:val="22"/>
              <w:szCs w:val="22"/>
            </w:rPr>
            <w:t>3</w:t>
          </w:r>
          <w:r w:rsidR="002C2A35" w:rsidRPr="003F55C2">
            <w:rPr>
              <w:rFonts w:ascii="Arial" w:hAnsi="Arial" w:cs="Arial"/>
              <w:sz w:val="22"/>
              <w:szCs w:val="22"/>
            </w:rPr>
            <w:t xml:space="preserve"> </w:t>
          </w:r>
        </w:p>
      </w:tc>
      <w:tc>
        <w:tcPr>
          <w:tcW w:w="6355" w:type="dxa"/>
          <w:vAlign w:val="center"/>
        </w:tcPr>
        <w:p w:rsidR="002C2A35" w:rsidRPr="00382DA5" w:rsidRDefault="00382DA5" w:rsidP="00B751AA">
          <w:pPr>
            <w:pStyle w:val="Default"/>
            <w:jc w:val="center"/>
            <w:rPr>
              <w:rFonts w:ascii="Arial" w:hAnsi="Arial" w:cs="Arial"/>
              <w:sz w:val="18"/>
              <w:szCs w:val="18"/>
            </w:rPr>
          </w:pPr>
          <w:r w:rsidRPr="00382DA5">
            <w:rPr>
              <w:rFonts w:ascii="Arial" w:hAnsi="Arial" w:cs="Arial"/>
              <w:sz w:val="18"/>
              <w:szCs w:val="18"/>
            </w:rPr>
            <w:t>CFI® (</w:t>
          </w:r>
          <w:r w:rsidR="002C2A35" w:rsidRPr="00382DA5">
            <w:rPr>
              <w:rFonts w:ascii="Arial" w:hAnsi="Arial" w:cs="Arial"/>
              <w:sz w:val="18"/>
              <w:szCs w:val="18"/>
            </w:rPr>
            <w:t>CONCRETE FACED INSULATED</w:t>
          </w:r>
          <w:r w:rsidR="00B751AA">
            <w:rPr>
              <w:rFonts w:ascii="Arial" w:hAnsi="Arial" w:cs="Arial"/>
              <w:sz w:val="18"/>
              <w:szCs w:val="18"/>
            </w:rPr>
            <w:t>)</w:t>
          </w:r>
          <w:r w:rsidR="002C2A35" w:rsidRPr="00382DA5">
            <w:rPr>
              <w:rFonts w:ascii="Arial" w:hAnsi="Arial" w:cs="Arial"/>
              <w:sz w:val="18"/>
              <w:szCs w:val="18"/>
            </w:rPr>
            <w:t xml:space="preserve"> WALL PANELS</w:t>
          </w:r>
        </w:p>
      </w:tc>
    </w:tr>
    <w:tr w:rsidR="002C2A35" w:rsidRPr="003F55C2">
      <w:trPr>
        <w:trHeight w:val="210"/>
      </w:trPr>
      <w:tc>
        <w:tcPr>
          <w:tcW w:w="3485" w:type="dxa"/>
          <w:vAlign w:val="bottom"/>
        </w:tcPr>
        <w:p w:rsidR="002C2A35" w:rsidRPr="003F55C2" w:rsidRDefault="002C2A35" w:rsidP="003F531C">
          <w:pPr>
            <w:pStyle w:val="Default"/>
            <w:rPr>
              <w:rFonts w:ascii="Arial" w:hAnsi="Arial" w:cs="Arial"/>
              <w:sz w:val="22"/>
              <w:szCs w:val="22"/>
            </w:rPr>
          </w:pPr>
          <w:r>
            <w:rPr>
              <w:rFonts w:ascii="Arial" w:hAnsi="Arial" w:cs="Arial"/>
              <w:sz w:val="22"/>
              <w:szCs w:val="22"/>
            </w:rPr>
            <w:t xml:space="preserve">Project No.: </w:t>
          </w:r>
        </w:p>
      </w:tc>
      <w:tc>
        <w:tcPr>
          <w:tcW w:w="6355" w:type="dxa"/>
          <w:vAlign w:val="bottom"/>
        </w:tcPr>
        <w:p w:rsidR="002C2A35" w:rsidRPr="003F55C2" w:rsidRDefault="002C2A35" w:rsidP="00B66C9D">
          <w:pPr>
            <w:pStyle w:val="Default"/>
            <w:jc w:val="right"/>
            <w:rPr>
              <w:rFonts w:ascii="Arial" w:hAnsi="Arial" w:cs="Arial"/>
              <w:sz w:val="22"/>
              <w:szCs w:val="22"/>
            </w:rPr>
          </w:pPr>
          <w:r>
            <w:rPr>
              <w:rFonts w:ascii="Arial" w:hAnsi="Arial" w:cs="Arial"/>
              <w:sz w:val="22"/>
              <w:szCs w:val="22"/>
            </w:rPr>
            <w:t xml:space="preserve">Page </w:t>
          </w:r>
          <w:r w:rsidRPr="001019E9">
            <w:rPr>
              <w:rFonts w:ascii="Arial" w:hAnsi="Arial" w:cs="Arial"/>
              <w:sz w:val="22"/>
            </w:rPr>
            <w:fldChar w:fldCharType="begin"/>
          </w:r>
          <w:r w:rsidRPr="001019E9">
            <w:rPr>
              <w:rFonts w:ascii="Arial" w:hAnsi="Arial" w:cs="Arial"/>
              <w:sz w:val="22"/>
            </w:rPr>
            <w:instrText xml:space="preserve"> PAGE </w:instrText>
          </w:r>
          <w:r w:rsidRPr="001019E9">
            <w:rPr>
              <w:rFonts w:ascii="Arial" w:hAnsi="Arial" w:cs="Arial"/>
              <w:sz w:val="22"/>
            </w:rPr>
            <w:fldChar w:fldCharType="separate"/>
          </w:r>
          <w:r w:rsidR="00DC6D15">
            <w:rPr>
              <w:rFonts w:ascii="Arial" w:hAnsi="Arial" w:cs="Arial"/>
              <w:noProof/>
              <w:sz w:val="22"/>
            </w:rPr>
            <w:t>5</w:t>
          </w:r>
          <w:r w:rsidRPr="001019E9">
            <w:rPr>
              <w:rFonts w:ascii="Arial" w:hAnsi="Arial" w:cs="Arial"/>
              <w:sz w:val="22"/>
            </w:rPr>
            <w:fldChar w:fldCharType="end"/>
          </w:r>
        </w:p>
      </w:tc>
    </w:tr>
  </w:tbl>
  <w:p w:rsidR="002C2A35" w:rsidRDefault="002C2A3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1913F0"/>
    <w:multiLevelType w:val="hybridMultilevel"/>
    <w:tmpl w:val="39F26EB0"/>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nsid w:val="30823425"/>
    <w:multiLevelType w:val="multilevel"/>
    <w:tmpl w:val="B5DC4B28"/>
    <w:lvl w:ilvl="0">
      <w:start w:val="1"/>
      <w:numFmt w:val="decimal"/>
      <w:lvlRestart w:val="0"/>
      <w:pStyle w:val="Heading1"/>
      <w:lvlText w:val="Part %1"/>
      <w:lvlJc w:val="left"/>
      <w:pPr>
        <w:tabs>
          <w:tab w:val="num" w:pos="1440"/>
        </w:tabs>
        <w:ind w:left="1440" w:hanging="1440"/>
      </w:pPr>
      <w:rPr>
        <w:rFonts w:cs="Times New Roman" w:hint="default"/>
      </w:rPr>
    </w:lvl>
    <w:lvl w:ilvl="1">
      <w:start w:val="1"/>
      <w:numFmt w:val="decimal"/>
      <w:pStyle w:val="Heading2"/>
      <w:lvlText w:val="%1.%2"/>
      <w:lvlJc w:val="left"/>
      <w:pPr>
        <w:tabs>
          <w:tab w:val="num" w:pos="1440"/>
        </w:tabs>
        <w:ind w:left="1440" w:hanging="1440"/>
      </w:pPr>
      <w:rPr>
        <w:rFonts w:cs="Times New Roman" w:hint="default"/>
      </w:rPr>
    </w:lvl>
    <w:lvl w:ilvl="2">
      <w:start w:val="1"/>
      <w:numFmt w:val="decimal"/>
      <w:pStyle w:val="Heading3"/>
      <w:lvlText w:val=".%3"/>
      <w:lvlJc w:val="left"/>
      <w:pPr>
        <w:tabs>
          <w:tab w:val="num" w:pos="1440"/>
        </w:tabs>
        <w:ind w:left="1440" w:hanging="720"/>
      </w:pPr>
      <w:rPr>
        <w:rFonts w:cs="Times New Roman" w:hint="default"/>
      </w:rPr>
    </w:lvl>
    <w:lvl w:ilvl="3">
      <w:start w:val="1"/>
      <w:numFmt w:val="decimal"/>
      <w:pStyle w:val="Heading4"/>
      <w:lvlText w:val=".%4"/>
      <w:lvlJc w:val="left"/>
      <w:pPr>
        <w:tabs>
          <w:tab w:val="num" w:pos="2250"/>
        </w:tabs>
        <w:ind w:left="2250" w:hanging="720"/>
      </w:pPr>
      <w:rPr>
        <w:rFonts w:cs="Times New Roman" w:hint="default"/>
      </w:rPr>
    </w:lvl>
    <w:lvl w:ilvl="4">
      <w:start w:val="1"/>
      <w:numFmt w:val="decimal"/>
      <w:pStyle w:val="Heading5"/>
      <w:lvlText w:val=".%5"/>
      <w:lvlJc w:val="left"/>
      <w:pPr>
        <w:tabs>
          <w:tab w:val="num" w:pos="2880"/>
        </w:tabs>
        <w:ind w:left="2880" w:hanging="720"/>
      </w:pPr>
      <w:rPr>
        <w:rFonts w:cs="Times New Roman" w:hint="default"/>
      </w:rPr>
    </w:lvl>
    <w:lvl w:ilvl="5">
      <w:start w:val="1"/>
      <w:numFmt w:val="decimal"/>
      <w:pStyle w:val="Heading6"/>
      <w:lvlText w:val=".%6"/>
      <w:lvlJc w:val="left"/>
      <w:pPr>
        <w:tabs>
          <w:tab w:val="num" w:pos="3600"/>
        </w:tabs>
        <w:ind w:left="3600" w:hanging="720"/>
      </w:pPr>
      <w:rPr>
        <w:rFonts w:cs="Times New Roman" w:hint="default"/>
      </w:rPr>
    </w:lvl>
    <w:lvl w:ilvl="6">
      <w:start w:val="1"/>
      <w:numFmt w:val="decimal"/>
      <w:pStyle w:val="Heading7"/>
      <w:lvlText w:val=".%7"/>
      <w:lvlJc w:val="left"/>
      <w:pPr>
        <w:tabs>
          <w:tab w:val="num" w:pos="4320"/>
        </w:tabs>
        <w:ind w:left="4320" w:hanging="720"/>
      </w:pPr>
      <w:rPr>
        <w:rFonts w:cs="Times New Roman" w:hint="default"/>
      </w:rPr>
    </w:lvl>
    <w:lvl w:ilvl="7">
      <w:start w:val="1"/>
      <w:numFmt w:val="decimal"/>
      <w:pStyle w:val="Heading8"/>
      <w:lvlText w:val=".%8"/>
      <w:lvlJc w:val="left"/>
      <w:pPr>
        <w:tabs>
          <w:tab w:val="num" w:pos="5040"/>
        </w:tabs>
        <w:ind w:left="5040" w:hanging="720"/>
      </w:pPr>
      <w:rPr>
        <w:rFonts w:cs="Times New Roman" w:hint="default"/>
      </w:rPr>
    </w:lvl>
    <w:lvl w:ilvl="8">
      <w:start w:val="1"/>
      <w:numFmt w:val="decimal"/>
      <w:pStyle w:val="Heading9"/>
      <w:lvlText w:val=".%9"/>
      <w:lvlJc w:val="left"/>
      <w:pPr>
        <w:tabs>
          <w:tab w:val="num" w:pos="5760"/>
        </w:tabs>
        <w:ind w:left="5760" w:hanging="720"/>
      </w:pPr>
      <w:rPr>
        <w:rFonts w:cs="Times New Roman" w:hint="default"/>
      </w:rPr>
    </w:lvl>
  </w:abstractNum>
  <w:num w:numId="1">
    <w:abstractNumId w:val="0"/>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CF83FFE2-4B88-4DAA-A8D6-856D877F7E83}"/>
    <w:docVar w:name="dgnword-eventsink" w:val="54676416"/>
  </w:docVars>
  <w:rsids>
    <w:rsidRoot w:val="008C0206"/>
    <w:rsid w:val="00017AE3"/>
    <w:rsid w:val="00036F5C"/>
    <w:rsid w:val="00042FB6"/>
    <w:rsid w:val="00055506"/>
    <w:rsid w:val="00090C6B"/>
    <w:rsid w:val="000A4D00"/>
    <w:rsid w:val="000C52B8"/>
    <w:rsid w:val="000E2751"/>
    <w:rsid w:val="001019E9"/>
    <w:rsid w:val="00161978"/>
    <w:rsid w:val="00163162"/>
    <w:rsid w:val="001A389C"/>
    <w:rsid w:val="001D6ED1"/>
    <w:rsid w:val="001F7C86"/>
    <w:rsid w:val="00290DE3"/>
    <w:rsid w:val="002B68CA"/>
    <w:rsid w:val="002C2A35"/>
    <w:rsid w:val="00382DA5"/>
    <w:rsid w:val="003D67A0"/>
    <w:rsid w:val="003F3C67"/>
    <w:rsid w:val="003F531C"/>
    <w:rsid w:val="003F55C2"/>
    <w:rsid w:val="004155AC"/>
    <w:rsid w:val="00460312"/>
    <w:rsid w:val="00471D2A"/>
    <w:rsid w:val="004A1277"/>
    <w:rsid w:val="004C7C41"/>
    <w:rsid w:val="004F108B"/>
    <w:rsid w:val="005078B2"/>
    <w:rsid w:val="005252A2"/>
    <w:rsid w:val="0053313C"/>
    <w:rsid w:val="005579CA"/>
    <w:rsid w:val="0056089F"/>
    <w:rsid w:val="005678AF"/>
    <w:rsid w:val="005C6F7F"/>
    <w:rsid w:val="005D4E89"/>
    <w:rsid w:val="00667355"/>
    <w:rsid w:val="00690914"/>
    <w:rsid w:val="006912E8"/>
    <w:rsid w:val="00692A0E"/>
    <w:rsid w:val="007078EB"/>
    <w:rsid w:val="00764989"/>
    <w:rsid w:val="008406E4"/>
    <w:rsid w:val="008914F4"/>
    <w:rsid w:val="008B3457"/>
    <w:rsid w:val="008C0206"/>
    <w:rsid w:val="008D1201"/>
    <w:rsid w:val="00920180"/>
    <w:rsid w:val="00A00F04"/>
    <w:rsid w:val="00A06EFA"/>
    <w:rsid w:val="00A16160"/>
    <w:rsid w:val="00A30A73"/>
    <w:rsid w:val="00A4504E"/>
    <w:rsid w:val="00A57094"/>
    <w:rsid w:val="00A61741"/>
    <w:rsid w:val="00AD45D5"/>
    <w:rsid w:val="00B66C9D"/>
    <w:rsid w:val="00B751AA"/>
    <w:rsid w:val="00C11F06"/>
    <w:rsid w:val="00C3368D"/>
    <w:rsid w:val="00C33852"/>
    <w:rsid w:val="00C3607A"/>
    <w:rsid w:val="00C61E12"/>
    <w:rsid w:val="00C700BD"/>
    <w:rsid w:val="00D25009"/>
    <w:rsid w:val="00D74531"/>
    <w:rsid w:val="00D94BB1"/>
    <w:rsid w:val="00D96100"/>
    <w:rsid w:val="00DC6D15"/>
    <w:rsid w:val="00E10E8E"/>
    <w:rsid w:val="00E24FAE"/>
    <w:rsid w:val="00E95C1E"/>
    <w:rsid w:val="00EC0D8D"/>
    <w:rsid w:val="00EE5785"/>
    <w:rsid w:val="00F6547C"/>
    <w:rsid w:val="00F84F53"/>
    <w:rsid w:val="00FB5A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F55C2"/>
    <w:pPr>
      <w:spacing w:before="120"/>
    </w:pPr>
    <w:rPr>
      <w:rFonts w:ascii="Arial" w:hAnsi="Arial"/>
      <w:sz w:val="22"/>
      <w:szCs w:val="22"/>
      <w:lang w:val="en-CA"/>
    </w:rPr>
  </w:style>
  <w:style w:type="paragraph" w:styleId="Heading1">
    <w:name w:val="heading 1"/>
    <w:basedOn w:val="Normal"/>
    <w:next w:val="Heading2"/>
    <w:link w:val="Heading1Char"/>
    <w:qFormat/>
    <w:rsid w:val="00460312"/>
    <w:pPr>
      <w:keepNext/>
      <w:numPr>
        <w:numId w:val="10"/>
      </w:numPr>
      <w:spacing w:before="480"/>
      <w:outlineLvl w:val="0"/>
    </w:pPr>
    <w:rPr>
      <w:b/>
      <w:szCs w:val="20"/>
    </w:rPr>
  </w:style>
  <w:style w:type="paragraph" w:styleId="Heading2">
    <w:name w:val="heading 2"/>
    <w:basedOn w:val="Normal"/>
    <w:next w:val="Heading3"/>
    <w:link w:val="Heading2Char"/>
    <w:qFormat/>
    <w:rsid w:val="00460312"/>
    <w:pPr>
      <w:keepNext/>
      <w:numPr>
        <w:ilvl w:val="1"/>
        <w:numId w:val="10"/>
      </w:numPr>
      <w:spacing w:before="240"/>
      <w:outlineLvl w:val="1"/>
    </w:pPr>
    <w:rPr>
      <w:b/>
      <w:szCs w:val="20"/>
    </w:rPr>
  </w:style>
  <w:style w:type="paragraph" w:styleId="Heading3">
    <w:name w:val="heading 3"/>
    <w:basedOn w:val="Normal"/>
    <w:link w:val="Heading3Char"/>
    <w:qFormat/>
    <w:rsid w:val="00460312"/>
    <w:pPr>
      <w:numPr>
        <w:ilvl w:val="2"/>
        <w:numId w:val="10"/>
      </w:numPr>
      <w:spacing w:after="120"/>
      <w:outlineLvl w:val="2"/>
    </w:pPr>
    <w:rPr>
      <w:szCs w:val="20"/>
    </w:rPr>
  </w:style>
  <w:style w:type="paragraph" w:styleId="Heading4">
    <w:name w:val="heading 4"/>
    <w:basedOn w:val="Normal"/>
    <w:link w:val="Heading4Char"/>
    <w:qFormat/>
    <w:rsid w:val="00460312"/>
    <w:pPr>
      <w:numPr>
        <w:ilvl w:val="3"/>
        <w:numId w:val="10"/>
      </w:numPr>
      <w:spacing w:before="60"/>
      <w:outlineLvl w:val="3"/>
    </w:pPr>
    <w:rPr>
      <w:szCs w:val="20"/>
    </w:rPr>
  </w:style>
  <w:style w:type="paragraph" w:styleId="Heading5">
    <w:name w:val="heading 5"/>
    <w:basedOn w:val="Normal"/>
    <w:link w:val="Heading5Char"/>
    <w:qFormat/>
    <w:rsid w:val="00460312"/>
    <w:pPr>
      <w:numPr>
        <w:ilvl w:val="4"/>
        <w:numId w:val="10"/>
      </w:numPr>
      <w:spacing w:before="60"/>
      <w:outlineLvl w:val="4"/>
    </w:pPr>
    <w:rPr>
      <w:szCs w:val="20"/>
    </w:rPr>
  </w:style>
  <w:style w:type="paragraph" w:styleId="Heading6">
    <w:name w:val="heading 6"/>
    <w:basedOn w:val="Normal"/>
    <w:link w:val="Heading6Char"/>
    <w:qFormat/>
    <w:rsid w:val="00460312"/>
    <w:pPr>
      <w:numPr>
        <w:ilvl w:val="5"/>
        <w:numId w:val="10"/>
      </w:numPr>
      <w:spacing w:before="60"/>
      <w:outlineLvl w:val="5"/>
    </w:pPr>
    <w:rPr>
      <w:szCs w:val="20"/>
    </w:rPr>
  </w:style>
  <w:style w:type="paragraph" w:styleId="Heading7">
    <w:name w:val="heading 7"/>
    <w:basedOn w:val="Normal"/>
    <w:link w:val="Heading7Char"/>
    <w:qFormat/>
    <w:rsid w:val="00460312"/>
    <w:pPr>
      <w:numPr>
        <w:ilvl w:val="6"/>
        <w:numId w:val="10"/>
      </w:numPr>
      <w:spacing w:before="60"/>
      <w:outlineLvl w:val="6"/>
    </w:pPr>
    <w:rPr>
      <w:szCs w:val="20"/>
    </w:rPr>
  </w:style>
  <w:style w:type="paragraph" w:styleId="Heading8">
    <w:name w:val="heading 8"/>
    <w:basedOn w:val="Normal"/>
    <w:link w:val="Heading8Char"/>
    <w:qFormat/>
    <w:rsid w:val="00460312"/>
    <w:pPr>
      <w:numPr>
        <w:ilvl w:val="7"/>
        <w:numId w:val="10"/>
      </w:numPr>
      <w:spacing w:before="60"/>
      <w:outlineLvl w:val="7"/>
    </w:pPr>
    <w:rPr>
      <w:szCs w:val="20"/>
    </w:rPr>
  </w:style>
  <w:style w:type="paragraph" w:styleId="Heading9">
    <w:name w:val="heading 9"/>
    <w:basedOn w:val="Normal"/>
    <w:link w:val="Heading9Char"/>
    <w:qFormat/>
    <w:rsid w:val="00460312"/>
    <w:pPr>
      <w:numPr>
        <w:ilvl w:val="8"/>
        <w:numId w:val="10"/>
      </w:numPr>
      <w:spacing w:before="60"/>
      <w:outlineLvl w:val="8"/>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3D67A0"/>
    <w:rPr>
      <w:rFonts w:ascii="Arial" w:hAnsi="Arial" w:cs="Times New Roman"/>
      <w:b/>
      <w:sz w:val="22"/>
      <w:lang w:val="x-none" w:eastAsia="en-US"/>
    </w:rPr>
  </w:style>
  <w:style w:type="character" w:customStyle="1" w:styleId="Heading2Char">
    <w:name w:val="Heading 2 Char"/>
    <w:link w:val="Heading2"/>
    <w:locked/>
    <w:rsid w:val="003D67A0"/>
    <w:rPr>
      <w:rFonts w:ascii="Arial" w:hAnsi="Arial" w:cs="Times New Roman"/>
      <w:b/>
      <w:sz w:val="22"/>
      <w:lang w:val="x-none" w:eastAsia="en-US"/>
    </w:rPr>
  </w:style>
  <w:style w:type="character" w:customStyle="1" w:styleId="Heading3Char">
    <w:name w:val="Heading 3 Char"/>
    <w:link w:val="Heading3"/>
    <w:locked/>
    <w:rsid w:val="003D67A0"/>
    <w:rPr>
      <w:rFonts w:ascii="Arial" w:hAnsi="Arial"/>
      <w:sz w:val="22"/>
      <w:lang w:val="en-CA"/>
    </w:rPr>
  </w:style>
  <w:style w:type="character" w:customStyle="1" w:styleId="Heading4Char">
    <w:name w:val="Heading 4 Char"/>
    <w:link w:val="Heading4"/>
    <w:locked/>
    <w:rsid w:val="00460312"/>
    <w:rPr>
      <w:rFonts w:ascii="Arial" w:hAnsi="Arial"/>
      <w:sz w:val="22"/>
      <w:lang w:val="en-CA"/>
    </w:rPr>
  </w:style>
  <w:style w:type="character" w:customStyle="1" w:styleId="Heading5Char">
    <w:name w:val="Heading 5 Char"/>
    <w:link w:val="Heading5"/>
    <w:locked/>
    <w:rsid w:val="00460312"/>
    <w:rPr>
      <w:rFonts w:ascii="Arial" w:hAnsi="Arial" w:cs="Times New Roman"/>
      <w:sz w:val="22"/>
      <w:lang w:val="x-none" w:eastAsia="en-US"/>
    </w:rPr>
  </w:style>
  <w:style w:type="character" w:customStyle="1" w:styleId="Heading6Char">
    <w:name w:val="Heading 6 Char"/>
    <w:link w:val="Heading6"/>
    <w:locked/>
    <w:rsid w:val="00460312"/>
    <w:rPr>
      <w:rFonts w:ascii="Arial" w:hAnsi="Arial" w:cs="Times New Roman"/>
      <w:sz w:val="22"/>
      <w:lang w:val="x-none" w:eastAsia="en-US"/>
    </w:rPr>
  </w:style>
  <w:style w:type="character" w:customStyle="1" w:styleId="Heading7Char">
    <w:name w:val="Heading 7 Char"/>
    <w:link w:val="Heading7"/>
    <w:locked/>
    <w:rsid w:val="00460312"/>
    <w:rPr>
      <w:rFonts w:ascii="Arial" w:hAnsi="Arial" w:cs="Times New Roman"/>
      <w:sz w:val="22"/>
      <w:lang w:val="x-none" w:eastAsia="en-US"/>
    </w:rPr>
  </w:style>
  <w:style w:type="character" w:customStyle="1" w:styleId="Heading8Char">
    <w:name w:val="Heading 8 Char"/>
    <w:link w:val="Heading8"/>
    <w:locked/>
    <w:rsid w:val="00460312"/>
    <w:rPr>
      <w:rFonts w:ascii="Arial" w:hAnsi="Arial" w:cs="Times New Roman"/>
      <w:sz w:val="22"/>
      <w:lang w:val="x-none" w:eastAsia="en-US"/>
    </w:rPr>
  </w:style>
  <w:style w:type="character" w:customStyle="1" w:styleId="Heading9Char">
    <w:name w:val="Heading 9 Char"/>
    <w:link w:val="Heading9"/>
    <w:locked/>
    <w:rsid w:val="00460312"/>
    <w:rPr>
      <w:rFonts w:ascii="Arial" w:hAnsi="Arial" w:cs="Times New Roman"/>
      <w:sz w:val="22"/>
      <w:lang w:val="x-none" w:eastAsia="en-US"/>
    </w:rPr>
  </w:style>
  <w:style w:type="paragraph" w:customStyle="1" w:styleId="Default">
    <w:name w:val="Default"/>
    <w:pPr>
      <w:widowControl w:val="0"/>
      <w:autoSpaceDE w:val="0"/>
      <w:autoSpaceDN w:val="0"/>
      <w:adjustRightInd w:val="0"/>
    </w:pPr>
    <w:rPr>
      <w:color w:val="000000"/>
      <w:sz w:val="24"/>
      <w:szCs w:val="24"/>
    </w:rPr>
  </w:style>
  <w:style w:type="paragraph" w:customStyle="1" w:styleId="CM1">
    <w:name w:val="CM1"/>
    <w:basedOn w:val="Default"/>
    <w:next w:val="Default"/>
    <w:pPr>
      <w:spacing w:line="253" w:lineRule="atLeast"/>
    </w:pPr>
    <w:rPr>
      <w:color w:val="auto"/>
    </w:rPr>
  </w:style>
  <w:style w:type="paragraph" w:customStyle="1" w:styleId="CM20">
    <w:name w:val="CM20"/>
    <w:basedOn w:val="Default"/>
    <w:next w:val="Default"/>
    <w:pPr>
      <w:spacing w:after="238"/>
    </w:pPr>
    <w:rPr>
      <w:color w:val="auto"/>
    </w:rPr>
  </w:style>
  <w:style w:type="paragraph" w:customStyle="1" w:styleId="CM2">
    <w:name w:val="CM2"/>
    <w:basedOn w:val="Default"/>
    <w:next w:val="Default"/>
    <w:rPr>
      <w:color w:val="auto"/>
    </w:rPr>
  </w:style>
  <w:style w:type="paragraph" w:customStyle="1" w:styleId="CM21">
    <w:name w:val="CM21"/>
    <w:basedOn w:val="Default"/>
    <w:next w:val="Default"/>
    <w:pPr>
      <w:spacing w:after="65"/>
    </w:pPr>
    <w:rPr>
      <w:color w:val="auto"/>
    </w:rPr>
  </w:style>
  <w:style w:type="paragraph" w:customStyle="1" w:styleId="CM3">
    <w:name w:val="CM3"/>
    <w:basedOn w:val="Default"/>
    <w:next w:val="Default"/>
    <w:pPr>
      <w:spacing w:line="253" w:lineRule="atLeast"/>
    </w:pPr>
    <w:rPr>
      <w:color w:val="auto"/>
    </w:rPr>
  </w:style>
  <w:style w:type="paragraph" w:customStyle="1" w:styleId="CM22">
    <w:name w:val="CM22"/>
    <w:basedOn w:val="Default"/>
    <w:next w:val="Default"/>
    <w:pPr>
      <w:spacing w:after="178"/>
    </w:pPr>
    <w:rPr>
      <w:color w:val="auto"/>
    </w:rPr>
  </w:style>
  <w:style w:type="paragraph" w:customStyle="1" w:styleId="CM4">
    <w:name w:val="CM4"/>
    <w:basedOn w:val="Default"/>
    <w:next w:val="Default"/>
    <w:pPr>
      <w:spacing w:line="256" w:lineRule="atLeast"/>
    </w:pPr>
    <w:rPr>
      <w:color w:val="auto"/>
    </w:rPr>
  </w:style>
  <w:style w:type="paragraph" w:customStyle="1" w:styleId="CM23">
    <w:name w:val="CM23"/>
    <w:basedOn w:val="Default"/>
    <w:next w:val="Default"/>
    <w:pPr>
      <w:spacing w:after="365"/>
    </w:pPr>
    <w:rPr>
      <w:color w:val="auto"/>
    </w:rPr>
  </w:style>
  <w:style w:type="paragraph" w:customStyle="1" w:styleId="CM5">
    <w:name w:val="CM5"/>
    <w:basedOn w:val="Default"/>
    <w:next w:val="Default"/>
    <w:pPr>
      <w:spacing w:line="256" w:lineRule="atLeast"/>
    </w:pPr>
    <w:rPr>
      <w:color w:val="auto"/>
    </w:rPr>
  </w:style>
  <w:style w:type="paragraph" w:customStyle="1" w:styleId="CM6">
    <w:name w:val="CM6"/>
    <w:basedOn w:val="Default"/>
    <w:next w:val="Default"/>
    <w:rPr>
      <w:color w:val="auto"/>
    </w:rPr>
  </w:style>
  <w:style w:type="paragraph" w:customStyle="1" w:styleId="CM24">
    <w:name w:val="CM24"/>
    <w:basedOn w:val="Default"/>
    <w:next w:val="Default"/>
    <w:pPr>
      <w:spacing w:after="57"/>
    </w:pPr>
    <w:rPr>
      <w:color w:val="auto"/>
    </w:rPr>
  </w:style>
  <w:style w:type="paragraph" w:customStyle="1" w:styleId="CM7">
    <w:name w:val="CM7"/>
    <w:basedOn w:val="Default"/>
    <w:next w:val="Default"/>
    <w:pPr>
      <w:spacing w:line="496" w:lineRule="atLeast"/>
    </w:pPr>
    <w:rPr>
      <w:color w:val="auto"/>
    </w:rPr>
  </w:style>
  <w:style w:type="paragraph" w:customStyle="1" w:styleId="CM25">
    <w:name w:val="CM25"/>
    <w:basedOn w:val="Default"/>
    <w:next w:val="Default"/>
    <w:pPr>
      <w:spacing w:after="120"/>
    </w:pPr>
    <w:rPr>
      <w:color w:val="auto"/>
    </w:rPr>
  </w:style>
  <w:style w:type="paragraph" w:customStyle="1" w:styleId="CM8">
    <w:name w:val="CM8"/>
    <w:basedOn w:val="Default"/>
    <w:next w:val="Default"/>
    <w:pPr>
      <w:spacing w:line="496" w:lineRule="atLeast"/>
    </w:pPr>
    <w:rPr>
      <w:color w:val="auto"/>
    </w:rPr>
  </w:style>
  <w:style w:type="paragraph" w:customStyle="1" w:styleId="CM9">
    <w:name w:val="CM9"/>
    <w:basedOn w:val="Default"/>
    <w:next w:val="Default"/>
    <w:pPr>
      <w:spacing w:line="256" w:lineRule="atLeast"/>
    </w:pPr>
    <w:rPr>
      <w:color w:val="auto"/>
    </w:rPr>
  </w:style>
  <w:style w:type="paragraph" w:customStyle="1" w:styleId="CM10">
    <w:name w:val="CM10"/>
    <w:basedOn w:val="Default"/>
    <w:next w:val="Default"/>
    <w:pPr>
      <w:spacing w:line="256" w:lineRule="atLeast"/>
    </w:pPr>
    <w:rPr>
      <w:color w:val="auto"/>
    </w:rPr>
  </w:style>
  <w:style w:type="paragraph" w:customStyle="1" w:styleId="CM26">
    <w:name w:val="CM26"/>
    <w:basedOn w:val="Default"/>
    <w:next w:val="Default"/>
    <w:pPr>
      <w:spacing w:after="255"/>
    </w:pPr>
    <w:rPr>
      <w:color w:val="auto"/>
    </w:rPr>
  </w:style>
  <w:style w:type="paragraph" w:customStyle="1" w:styleId="CM11">
    <w:name w:val="CM11"/>
    <w:basedOn w:val="Default"/>
    <w:next w:val="Default"/>
    <w:rPr>
      <w:color w:val="auto"/>
    </w:rPr>
  </w:style>
  <w:style w:type="paragraph" w:customStyle="1" w:styleId="CM27">
    <w:name w:val="CM27"/>
    <w:basedOn w:val="Default"/>
    <w:next w:val="Default"/>
    <w:pPr>
      <w:spacing w:after="132"/>
    </w:pPr>
    <w:rPr>
      <w:color w:val="auto"/>
    </w:rPr>
  </w:style>
  <w:style w:type="paragraph" w:customStyle="1" w:styleId="CM12">
    <w:name w:val="CM12"/>
    <w:basedOn w:val="Default"/>
    <w:next w:val="Default"/>
    <w:pPr>
      <w:spacing w:line="398" w:lineRule="atLeast"/>
    </w:pPr>
    <w:rPr>
      <w:color w:val="auto"/>
    </w:rPr>
  </w:style>
  <w:style w:type="paragraph" w:customStyle="1" w:styleId="CM13">
    <w:name w:val="CM13"/>
    <w:basedOn w:val="Default"/>
    <w:next w:val="Default"/>
    <w:pPr>
      <w:spacing w:line="456" w:lineRule="atLeast"/>
    </w:pPr>
    <w:rPr>
      <w:color w:val="auto"/>
    </w:rPr>
  </w:style>
  <w:style w:type="paragraph" w:customStyle="1" w:styleId="CM14">
    <w:name w:val="CM14"/>
    <w:basedOn w:val="Default"/>
    <w:next w:val="Default"/>
    <w:pPr>
      <w:spacing w:line="416" w:lineRule="atLeast"/>
    </w:pPr>
    <w:rPr>
      <w:color w:val="auto"/>
    </w:rPr>
  </w:style>
  <w:style w:type="paragraph" w:customStyle="1" w:styleId="CM15">
    <w:name w:val="CM15"/>
    <w:basedOn w:val="Default"/>
    <w:next w:val="Default"/>
    <w:pPr>
      <w:spacing w:line="256" w:lineRule="atLeast"/>
    </w:pPr>
    <w:rPr>
      <w:color w:val="auto"/>
    </w:rPr>
  </w:style>
  <w:style w:type="paragraph" w:customStyle="1" w:styleId="CM16">
    <w:name w:val="CM16"/>
    <w:basedOn w:val="Default"/>
    <w:next w:val="Default"/>
    <w:pPr>
      <w:spacing w:line="316" w:lineRule="atLeast"/>
    </w:pPr>
    <w:rPr>
      <w:color w:val="auto"/>
    </w:rPr>
  </w:style>
  <w:style w:type="paragraph" w:customStyle="1" w:styleId="CM17">
    <w:name w:val="CM17"/>
    <w:basedOn w:val="Default"/>
    <w:next w:val="Default"/>
    <w:pPr>
      <w:spacing w:line="316" w:lineRule="atLeast"/>
    </w:pPr>
    <w:rPr>
      <w:color w:val="auto"/>
    </w:rPr>
  </w:style>
  <w:style w:type="paragraph" w:customStyle="1" w:styleId="CM18">
    <w:name w:val="CM18"/>
    <w:basedOn w:val="Default"/>
    <w:next w:val="Default"/>
    <w:pPr>
      <w:spacing w:line="496" w:lineRule="atLeast"/>
    </w:pPr>
    <w:rPr>
      <w:color w:val="auto"/>
    </w:rPr>
  </w:style>
  <w:style w:type="paragraph" w:customStyle="1" w:styleId="CM19">
    <w:name w:val="CM19"/>
    <w:basedOn w:val="Default"/>
    <w:next w:val="Default"/>
    <w:pPr>
      <w:spacing w:line="496" w:lineRule="atLeast"/>
    </w:pPr>
    <w:rPr>
      <w:color w:val="auto"/>
    </w:rPr>
  </w:style>
  <w:style w:type="paragraph" w:styleId="Header">
    <w:name w:val="header"/>
    <w:basedOn w:val="Normal"/>
    <w:link w:val="HeaderChar"/>
    <w:rsid w:val="00C3607A"/>
    <w:pPr>
      <w:tabs>
        <w:tab w:val="center" w:pos="4680"/>
        <w:tab w:val="right" w:pos="9360"/>
      </w:tabs>
    </w:pPr>
  </w:style>
  <w:style w:type="character" w:customStyle="1" w:styleId="HeaderChar">
    <w:name w:val="Header Char"/>
    <w:link w:val="Header"/>
    <w:locked/>
    <w:rsid w:val="00C3607A"/>
    <w:rPr>
      <w:rFonts w:cs="Times New Roman"/>
      <w:sz w:val="24"/>
      <w:szCs w:val="24"/>
      <w:lang w:val="en-US" w:eastAsia="en-US"/>
    </w:rPr>
  </w:style>
  <w:style w:type="paragraph" w:styleId="Footer">
    <w:name w:val="footer"/>
    <w:basedOn w:val="Normal"/>
    <w:link w:val="FooterChar"/>
    <w:semiHidden/>
    <w:rsid w:val="00C3607A"/>
    <w:pPr>
      <w:tabs>
        <w:tab w:val="center" w:pos="4680"/>
        <w:tab w:val="right" w:pos="9360"/>
      </w:tabs>
    </w:pPr>
  </w:style>
  <w:style w:type="character" w:customStyle="1" w:styleId="FooterChar">
    <w:name w:val="Footer Char"/>
    <w:link w:val="Footer"/>
    <w:semiHidden/>
    <w:locked/>
    <w:rsid w:val="00C3607A"/>
    <w:rPr>
      <w:rFonts w:cs="Times New Roman"/>
      <w:sz w:val="24"/>
      <w:szCs w:val="24"/>
      <w:lang w:val="en-US" w:eastAsia="en-US"/>
    </w:rPr>
  </w:style>
  <w:style w:type="paragraph" w:styleId="BalloonText">
    <w:name w:val="Balloon Text"/>
    <w:basedOn w:val="Normal"/>
    <w:link w:val="BalloonTextChar"/>
    <w:semiHidden/>
    <w:rsid w:val="00C3607A"/>
    <w:rPr>
      <w:rFonts w:ascii="Tahoma" w:hAnsi="Tahoma" w:cs="Tahoma"/>
      <w:sz w:val="16"/>
      <w:szCs w:val="16"/>
    </w:rPr>
  </w:style>
  <w:style w:type="character" w:customStyle="1" w:styleId="BalloonTextChar">
    <w:name w:val="Balloon Text Char"/>
    <w:link w:val="BalloonText"/>
    <w:semiHidden/>
    <w:locked/>
    <w:rsid w:val="00C3607A"/>
    <w:rPr>
      <w:rFonts w:ascii="Tahoma" w:hAnsi="Tahoma" w:cs="Tahoma"/>
      <w:sz w:val="16"/>
      <w:szCs w:val="16"/>
      <w:lang w:val="en-US" w:eastAsia="en-US"/>
    </w:rPr>
  </w:style>
  <w:style w:type="paragraph" w:customStyle="1" w:styleId="Style1">
    <w:name w:val="Style1"/>
    <w:basedOn w:val="CM6"/>
    <w:rsid w:val="003D67A0"/>
    <w:pPr>
      <w:jc w:val="center"/>
    </w:pPr>
    <w:rPr>
      <w:b/>
      <w:bCs/>
      <w:color w:val="000000"/>
      <w:sz w:val="22"/>
      <w:szCs w:val="22"/>
    </w:rPr>
  </w:style>
  <w:style w:type="paragraph" w:customStyle="1" w:styleId="SpecNote">
    <w:name w:val="SpecNote"/>
    <w:basedOn w:val="Normal"/>
    <w:rsid w:val="003F55C2"/>
    <w:pPr>
      <w:pBdr>
        <w:top w:val="double" w:sz="6" w:space="1" w:color="0080FF"/>
        <w:left w:val="double" w:sz="6" w:space="1" w:color="0080FF"/>
        <w:bottom w:val="double" w:sz="6" w:space="1" w:color="0080FF"/>
        <w:right w:val="double" w:sz="6" w:space="1" w:color="0080FF"/>
      </w:pBdr>
      <w:spacing w:before="0"/>
    </w:pPr>
    <w:rPr>
      <w:i/>
      <w:vanish/>
      <w:color w:val="0080FF"/>
    </w:rPr>
  </w:style>
  <w:style w:type="character" w:styleId="Hyperlink">
    <w:name w:val="Hyperlink"/>
    <w:rsid w:val="005678AF"/>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F55C2"/>
    <w:pPr>
      <w:spacing w:before="120"/>
    </w:pPr>
    <w:rPr>
      <w:rFonts w:ascii="Arial" w:hAnsi="Arial"/>
      <w:sz w:val="22"/>
      <w:szCs w:val="22"/>
      <w:lang w:val="en-CA"/>
    </w:rPr>
  </w:style>
  <w:style w:type="paragraph" w:styleId="Heading1">
    <w:name w:val="heading 1"/>
    <w:basedOn w:val="Normal"/>
    <w:next w:val="Heading2"/>
    <w:link w:val="Heading1Char"/>
    <w:qFormat/>
    <w:rsid w:val="00460312"/>
    <w:pPr>
      <w:keepNext/>
      <w:numPr>
        <w:numId w:val="10"/>
      </w:numPr>
      <w:spacing w:before="480"/>
      <w:outlineLvl w:val="0"/>
    </w:pPr>
    <w:rPr>
      <w:b/>
      <w:szCs w:val="20"/>
    </w:rPr>
  </w:style>
  <w:style w:type="paragraph" w:styleId="Heading2">
    <w:name w:val="heading 2"/>
    <w:basedOn w:val="Normal"/>
    <w:next w:val="Heading3"/>
    <w:link w:val="Heading2Char"/>
    <w:qFormat/>
    <w:rsid w:val="00460312"/>
    <w:pPr>
      <w:keepNext/>
      <w:numPr>
        <w:ilvl w:val="1"/>
        <w:numId w:val="10"/>
      </w:numPr>
      <w:spacing w:before="240"/>
      <w:outlineLvl w:val="1"/>
    </w:pPr>
    <w:rPr>
      <w:b/>
      <w:szCs w:val="20"/>
    </w:rPr>
  </w:style>
  <w:style w:type="paragraph" w:styleId="Heading3">
    <w:name w:val="heading 3"/>
    <w:basedOn w:val="Normal"/>
    <w:link w:val="Heading3Char"/>
    <w:qFormat/>
    <w:rsid w:val="00460312"/>
    <w:pPr>
      <w:numPr>
        <w:ilvl w:val="2"/>
        <w:numId w:val="10"/>
      </w:numPr>
      <w:spacing w:after="120"/>
      <w:outlineLvl w:val="2"/>
    </w:pPr>
    <w:rPr>
      <w:szCs w:val="20"/>
    </w:rPr>
  </w:style>
  <w:style w:type="paragraph" w:styleId="Heading4">
    <w:name w:val="heading 4"/>
    <w:basedOn w:val="Normal"/>
    <w:link w:val="Heading4Char"/>
    <w:qFormat/>
    <w:rsid w:val="00460312"/>
    <w:pPr>
      <w:numPr>
        <w:ilvl w:val="3"/>
        <w:numId w:val="10"/>
      </w:numPr>
      <w:spacing w:before="60"/>
      <w:outlineLvl w:val="3"/>
    </w:pPr>
    <w:rPr>
      <w:szCs w:val="20"/>
    </w:rPr>
  </w:style>
  <w:style w:type="paragraph" w:styleId="Heading5">
    <w:name w:val="heading 5"/>
    <w:basedOn w:val="Normal"/>
    <w:link w:val="Heading5Char"/>
    <w:qFormat/>
    <w:rsid w:val="00460312"/>
    <w:pPr>
      <w:numPr>
        <w:ilvl w:val="4"/>
        <w:numId w:val="10"/>
      </w:numPr>
      <w:spacing w:before="60"/>
      <w:outlineLvl w:val="4"/>
    </w:pPr>
    <w:rPr>
      <w:szCs w:val="20"/>
    </w:rPr>
  </w:style>
  <w:style w:type="paragraph" w:styleId="Heading6">
    <w:name w:val="heading 6"/>
    <w:basedOn w:val="Normal"/>
    <w:link w:val="Heading6Char"/>
    <w:qFormat/>
    <w:rsid w:val="00460312"/>
    <w:pPr>
      <w:numPr>
        <w:ilvl w:val="5"/>
        <w:numId w:val="10"/>
      </w:numPr>
      <w:spacing w:before="60"/>
      <w:outlineLvl w:val="5"/>
    </w:pPr>
    <w:rPr>
      <w:szCs w:val="20"/>
    </w:rPr>
  </w:style>
  <w:style w:type="paragraph" w:styleId="Heading7">
    <w:name w:val="heading 7"/>
    <w:basedOn w:val="Normal"/>
    <w:link w:val="Heading7Char"/>
    <w:qFormat/>
    <w:rsid w:val="00460312"/>
    <w:pPr>
      <w:numPr>
        <w:ilvl w:val="6"/>
        <w:numId w:val="10"/>
      </w:numPr>
      <w:spacing w:before="60"/>
      <w:outlineLvl w:val="6"/>
    </w:pPr>
    <w:rPr>
      <w:szCs w:val="20"/>
    </w:rPr>
  </w:style>
  <w:style w:type="paragraph" w:styleId="Heading8">
    <w:name w:val="heading 8"/>
    <w:basedOn w:val="Normal"/>
    <w:link w:val="Heading8Char"/>
    <w:qFormat/>
    <w:rsid w:val="00460312"/>
    <w:pPr>
      <w:numPr>
        <w:ilvl w:val="7"/>
        <w:numId w:val="10"/>
      </w:numPr>
      <w:spacing w:before="60"/>
      <w:outlineLvl w:val="7"/>
    </w:pPr>
    <w:rPr>
      <w:szCs w:val="20"/>
    </w:rPr>
  </w:style>
  <w:style w:type="paragraph" w:styleId="Heading9">
    <w:name w:val="heading 9"/>
    <w:basedOn w:val="Normal"/>
    <w:link w:val="Heading9Char"/>
    <w:qFormat/>
    <w:rsid w:val="00460312"/>
    <w:pPr>
      <w:numPr>
        <w:ilvl w:val="8"/>
        <w:numId w:val="10"/>
      </w:numPr>
      <w:spacing w:before="60"/>
      <w:outlineLvl w:val="8"/>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3D67A0"/>
    <w:rPr>
      <w:rFonts w:ascii="Arial" w:hAnsi="Arial" w:cs="Times New Roman"/>
      <w:b/>
      <w:sz w:val="22"/>
      <w:lang w:val="x-none" w:eastAsia="en-US"/>
    </w:rPr>
  </w:style>
  <w:style w:type="character" w:customStyle="1" w:styleId="Heading2Char">
    <w:name w:val="Heading 2 Char"/>
    <w:link w:val="Heading2"/>
    <w:locked/>
    <w:rsid w:val="003D67A0"/>
    <w:rPr>
      <w:rFonts w:ascii="Arial" w:hAnsi="Arial" w:cs="Times New Roman"/>
      <w:b/>
      <w:sz w:val="22"/>
      <w:lang w:val="x-none" w:eastAsia="en-US"/>
    </w:rPr>
  </w:style>
  <w:style w:type="character" w:customStyle="1" w:styleId="Heading3Char">
    <w:name w:val="Heading 3 Char"/>
    <w:link w:val="Heading3"/>
    <w:locked/>
    <w:rsid w:val="003D67A0"/>
    <w:rPr>
      <w:rFonts w:ascii="Arial" w:hAnsi="Arial"/>
      <w:sz w:val="22"/>
      <w:lang w:val="en-CA"/>
    </w:rPr>
  </w:style>
  <w:style w:type="character" w:customStyle="1" w:styleId="Heading4Char">
    <w:name w:val="Heading 4 Char"/>
    <w:link w:val="Heading4"/>
    <w:locked/>
    <w:rsid w:val="00460312"/>
    <w:rPr>
      <w:rFonts w:ascii="Arial" w:hAnsi="Arial"/>
      <w:sz w:val="22"/>
      <w:lang w:val="en-CA"/>
    </w:rPr>
  </w:style>
  <w:style w:type="character" w:customStyle="1" w:styleId="Heading5Char">
    <w:name w:val="Heading 5 Char"/>
    <w:link w:val="Heading5"/>
    <w:locked/>
    <w:rsid w:val="00460312"/>
    <w:rPr>
      <w:rFonts w:ascii="Arial" w:hAnsi="Arial" w:cs="Times New Roman"/>
      <w:sz w:val="22"/>
      <w:lang w:val="x-none" w:eastAsia="en-US"/>
    </w:rPr>
  </w:style>
  <w:style w:type="character" w:customStyle="1" w:styleId="Heading6Char">
    <w:name w:val="Heading 6 Char"/>
    <w:link w:val="Heading6"/>
    <w:locked/>
    <w:rsid w:val="00460312"/>
    <w:rPr>
      <w:rFonts w:ascii="Arial" w:hAnsi="Arial" w:cs="Times New Roman"/>
      <w:sz w:val="22"/>
      <w:lang w:val="x-none" w:eastAsia="en-US"/>
    </w:rPr>
  </w:style>
  <w:style w:type="character" w:customStyle="1" w:styleId="Heading7Char">
    <w:name w:val="Heading 7 Char"/>
    <w:link w:val="Heading7"/>
    <w:locked/>
    <w:rsid w:val="00460312"/>
    <w:rPr>
      <w:rFonts w:ascii="Arial" w:hAnsi="Arial" w:cs="Times New Roman"/>
      <w:sz w:val="22"/>
      <w:lang w:val="x-none" w:eastAsia="en-US"/>
    </w:rPr>
  </w:style>
  <w:style w:type="character" w:customStyle="1" w:styleId="Heading8Char">
    <w:name w:val="Heading 8 Char"/>
    <w:link w:val="Heading8"/>
    <w:locked/>
    <w:rsid w:val="00460312"/>
    <w:rPr>
      <w:rFonts w:ascii="Arial" w:hAnsi="Arial" w:cs="Times New Roman"/>
      <w:sz w:val="22"/>
      <w:lang w:val="x-none" w:eastAsia="en-US"/>
    </w:rPr>
  </w:style>
  <w:style w:type="character" w:customStyle="1" w:styleId="Heading9Char">
    <w:name w:val="Heading 9 Char"/>
    <w:link w:val="Heading9"/>
    <w:locked/>
    <w:rsid w:val="00460312"/>
    <w:rPr>
      <w:rFonts w:ascii="Arial" w:hAnsi="Arial" w:cs="Times New Roman"/>
      <w:sz w:val="22"/>
      <w:lang w:val="x-none" w:eastAsia="en-US"/>
    </w:rPr>
  </w:style>
  <w:style w:type="paragraph" w:customStyle="1" w:styleId="Default">
    <w:name w:val="Default"/>
    <w:pPr>
      <w:widowControl w:val="0"/>
      <w:autoSpaceDE w:val="0"/>
      <w:autoSpaceDN w:val="0"/>
      <w:adjustRightInd w:val="0"/>
    </w:pPr>
    <w:rPr>
      <w:color w:val="000000"/>
      <w:sz w:val="24"/>
      <w:szCs w:val="24"/>
    </w:rPr>
  </w:style>
  <w:style w:type="paragraph" w:customStyle="1" w:styleId="CM1">
    <w:name w:val="CM1"/>
    <w:basedOn w:val="Default"/>
    <w:next w:val="Default"/>
    <w:pPr>
      <w:spacing w:line="253" w:lineRule="atLeast"/>
    </w:pPr>
    <w:rPr>
      <w:color w:val="auto"/>
    </w:rPr>
  </w:style>
  <w:style w:type="paragraph" w:customStyle="1" w:styleId="CM20">
    <w:name w:val="CM20"/>
    <w:basedOn w:val="Default"/>
    <w:next w:val="Default"/>
    <w:pPr>
      <w:spacing w:after="238"/>
    </w:pPr>
    <w:rPr>
      <w:color w:val="auto"/>
    </w:rPr>
  </w:style>
  <w:style w:type="paragraph" w:customStyle="1" w:styleId="CM2">
    <w:name w:val="CM2"/>
    <w:basedOn w:val="Default"/>
    <w:next w:val="Default"/>
    <w:rPr>
      <w:color w:val="auto"/>
    </w:rPr>
  </w:style>
  <w:style w:type="paragraph" w:customStyle="1" w:styleId="CM21">
    <w:name w:val="CM21"/>
    <w:basedOn w:val="Default"/>
    <w:next w:val="Default"/>
    <w:pPr>
      <w:spacing w:after="65"/>
    </w:pPr>
    <w:rPr>
      <w:color w:val="auto"/>
    </w:rPr>
  </w:style>
  <w:style w:type="paragraph" w:customStyle="1" w:styleId="CM3">
    <w:name w:val="CM3"/>
    <w:basedOn w:val="Default"/>
    <w:next w:val="Default"/>
    <w:pPr>
      <w:spacing w:line="253" w:lineRule="atLeast"/>
    </w:pPr>
    <w:rPr>
      <w:color w:val="auto"/>
    </w:rPr>
  </w:style>
  <w:style w:type="paragraph" w:customStyle="1" w:styleId="CM22">
    <w:name w:val="CM22"/>
    <w:basedOn w:val="Default"/>
    <w:next w:val="Default"/>
    <w:pPr>
      <w:spacing w:after="178"/>
    </w:pPr>
    <w:rPr>
      <w:color w:val="auto"/>
    </w:rPr>
  </w:style>
  <w:style w:type="paragraph" w:customStyle="1" w:styleId="CM4">
    <w:name w:val="CM4"/>
    <w:basedOn w:val="Default"/>
    <w:next w:val="Default"/>
    <w:pPr>
      <w:spacing w:line="256" w:lineRule="atLeast"/>
    </w:pPr>
    <w:rPr>
      <w:color w:val="auto"/>
    </w:rPr>
  </w:style>
  <w:style w:type="paragraph" w:customStyle="1" w:styleId="CM23">
    <w:name w:val="CM23"/>
    <w:basedOn w:val="Default"/>
    <w:next w:val="Default"/>
    <w:pPr>
      <w:spacing w:after="365"/>
    </w:pPr>
    <w:rPr>
      <w:color w:val="auto"/>
    </w:rPr>
  </w:style>
  <w:style w:type="paragraph" w:customStyle="1" w:styleId="CM5">
    <w:name w:val="CM5"/>
    <w:basedOn w:val="Default"/>
    <w:next w:val="Default"/>
    <w:pPr>
      <w:spacing w:line="256" w:lineRule="atLeast"/>
    </w:pPr>
    <w:rPr>
      <w:color w:val="auto"/>
    </w:rPr>
  </w:style>
  <w:style w:type="paragraph" w:customStyle="1" w:styleId="CM6">
    <w:name w:val="CM6"/>
    <w:basedOn w:val="Default"/>
    <w:next w:val="Default"/>
    <w:rPr>
      <w:color w:val="auto"/>
    </w:rPr>
  </w:style>
  <w:style w:type="paragraph" w:customStyle="1" w:styleId="CM24">
    <w:name w:val="CM24"/>
    <w:basedOn w:val="Default"/>
    <w:next w:val="Default"/>
    <w:pPr>
      <w:spacing w:after="57"/>
    </w:pPr>
    <w:rPr>
      <w:color w:val="auto"/>
    </w:rPr>
  </w:style>
  <w:style w:type="paragraph" w:customStyle="1" w:styleId="CM7">
    <w:name w:val="CM7"/>
    <w:basedOn w:val="Default"/>
    <w:next w:val="Default"/>
    <w:pPr>
      <w:spacing w:line="496" w:lineRule="atLeast"/>
    </w:pPr>
    <w:rPr>
      <w:color w:val="auto"/>
    </w:rPr>
  </w:style>
  <w:style w:type="paragraph" w:customStyle="1" w:styleId="CM25">
    <w:name w:val="CM25"/>
    <w:basedOn w:val="Default"/>
    <w:next w:val="Default"/>
    <w:pPr>
      <w:spacing w:after="120"/>
    </w:pPr>
    <w:rPr>
      <w:color w:val="auto"/>
    </w:rPr>
  </w:style>
  <w:style w:type="paragraph" w:customStyle="1" w:styleId="CM8">
    <w:name w:val="CM8"/>
    <w:basedOn w:val="Default"/>
    <w:next w:val="Default"/>
    <w:pPr>
      <w:spacing w:line="496" w:lineRule="atLeast"/>
    </w:pPr>
    <w:rPr>
      <w:color w:val="auto"/>
    </w:rPr>
  </w:style>
  <w:style w:type="paragraph" w:customStyle="1" w:styleId="CM9">
    <w:name w:val="CM9"/>
    <w:basedOn w:val="Default"/>
    <w:next w:val="Default"/>
    <w:pPr>
      <w:spacing w:line="256" w:lineRule="atLeast"/>
    </w:pPr>
    <w:rPr>
      <w:color w:val="auto"/>
    </w:rPr>
  </w:style>
  <w:style w:type="paragraph" w:customStyle="1" w:styleId="CM10">
    <w:name w:val="CM10"/>
    <w:basedOn w:val="Default"/>
    <w:next w:val="Default"/>
    <w:pPr>
      <w:spacing w:line="256" w:lineRule="atLeast"/>
    </w:pPr>
    <w:rPr>
      <w:color w:val="auto"/>
    </w:rPr>
  </w:style>
  <w:style w:type="paragraph" w:customStyle="1" w:styleId="CM26">
    <w:name w:val="CM26"/>
    <w:basedOn w:val="Default"/>
    <w:next w:val="Default"/>
    <w:pPr>
      <w:spacing w:after="255"/>
    </w:pPr>
    <w:rPr>
      <w:color w:val="auto"/>
    </w:rPr>
  </w:style>
  <w:style w:type="paragraph" w:customStyle="1" w:styleId="CM11">
    <w:name w:val="CM11"/>
    <w:basedOn w:val="Default"/>
    <w:next w:val="Default"/>
    <w:rPr>
      <w:color w:val="auto"/>
    </w:rPr>
  </w:style>
  <w:style w:type="paragraph" w:customStyle="1" w:styleId="CM27">
    <w:name w:val="CM27"/>
    <w:basedOn w:val="Default"/>
    <w:next w:val="Default"/>
    <w:pPr>
      <w:spacing w:after="132"/>
    </w:pPr>
    <w:rPr>
      <w:color w:val="auto"/>
    </w:rPr>
  </w:style>
  <w:style w:type="paragraph" w:customStyle="1" w:styleId="CM12">
    <w:name w:val="CM12"/>
    <w:basedOn w:val="Default"/>
    <w:next w:val="Default"/>
    <w:pPr>
      <w:spacing w:line="398" w:lineRule="atLeast"/>
    </w:pPr>
    <w:rPr>
      <w:color w:val="auto"/>
    </w:rPr>
  </w:style>
  <w:style w:type="paragraph" w:customStyle="1" w:styleId="CM13">
    <w:name w:val="CM13"/>
    <w:basedOn w:val="Default"/>
    <w:next w:val="Default"/>
    <w:pPr>
      <w:spacing w:line="456" w:lineRule="atLeast"/>
    </w:pPr>
    <w:rPr>
      <w:color w:val="auto"/>
    </w:rPr>
  </w:style>
  <w:style w:type="paragraph" w:customStyle="1" w:styleId="CM14">
    <w:name w:val="CM14"/>
    <w:basedOn w:val="Default"/>
    <w:next w:val="Default"/>
    <w:pPr>
      <w:spacing w:line="416" w:lineRule="atLeast"/>
    </w:pPr>
    <w:rPr>
      <w:color w:val="auto"/>
    </w:rPr>
  </w:style>
  <w:style w:type="paragraph" w:customStyle="1" w:styleId="CM15">
    <w:name w:val="CM15"/>
    <w:basedOn w:val="Default"/>
    <w:next w:val="Default"/>
    <w:pPr>
      <w:spacing w:line="256" w:lineRule="atLeast"/>
    </w:pPr>
    <w:rPr>
      <w:color w:val="auto"/>
    </w:rPr>
  </w:style>
  <w:style w:type="paragraph" w:customStyle="1" w:styleId="CM16">
    <w:name w:val="CM16"/>
    <w:basedOn w:val="Default"/>
    <w:next w:val="Default"/>
    <w:pPr>
      <w:spacing w:line="316" w:lineRule="atLeast"/>
    </w:pPr>
    <w:rPr>
      <w:color w:val="auto"/>
    </w:rPr>
  </w:style>
  <w:style w:type="paragraph" w:customStyle="1" w:styleId="CM17">
    <w:name w:val="CM17"/>
    <w:basedOn w:val="Default"/>
    <w:next w:val="Default"/>
    <w:pPr>
      <w:spacing w:line="316" w:lineRule="atLeast"/>
    </w:pPr>
    <w:rPr>
      <w:color w:val="auto"/>
    </w:rPr>
  </w:style>
  <w:style w:type="paragraph" w:customStyle="1" w:styleId="CM18">
    <w:name w:val="CM18"/>
    <w:basedOn w:val="Default"/>
    <w:next w:val="Default"/>
    <w:pPr>
      <w:spacing w:line="496" w:lineRule="atLeast"/>
    </w:pPr>
    <w:rPr>
      <w:color w:val="auto"/>
    </w:rPr>
  </w:style>
  <w:style w:type="paragraph" w:customStyle="1" w:styleId="CM19">
    <w:name w:val="CM19"/>
    <w:basedOn w:val="Default"/>
    <w:next w:val="Default"/>
    <w:pPr>
      <w:spacing w:line="496" w:lineRule="atLeast"/>
    </w:pPr>
    <w:rPr>
      <w:color w:val="auto"/>
    </w:rPr>
  </w:style>
  <w:style w:type="paragraph" w:styleId="Header">
    <w:name w:val="header"/>
    <w:basedOn w:val="Normal"/>
    <w:link w:val="HeaderChar"/>
    <w:rsid w:val="00C3607A"/>
    <w:pPr>
      <w:tabs>
        <w:tab w:val="center" w:pos="4680"/>
        <w:tab w:val="right" w:pos="9360"/>
      </w:tabs>
    </w:pPr>
  </w:style>
  <w:style w:type="character" w:customStyle="1" w:styleId="HeaderChar">
    <w:name w:val="Header Char"/>
    <w:link w:val="Header"/>
    <w:locked/>
    <w:rsid w:val="00C3607A"/>
    <w:rPr>
      <w:rFonts w:cs="Times New Roman"/>
      <w:sz w:val="24"/>
      <w:szCs w:val="24"/>
      <w:lang w:val="en-US" w:eastAsia="en-US"/>
    </w:rPr>
  </w:style>
  <w:style w:type="paragraph" w:styleId="Footer">
    <w:name w:val="footer"/>
    <w:basedOn w:val="Normal"/>
    <w:link w:val="FooterChar"/>
    <w:semiHidden/>
    <w:rsid w:val="00C3607A"/>
    <w:pPr>
      <w:tabs>
        <w:tab w:val="center" w:pos="4680"/>
        <w:tab w:val="right" w:pos="9360"/>
      </w:tabs>
    </w:pPr>
  </w:style>
  <w:style w:type="character" w:customStyle="1" w:styleId="FooterChar">
    <w:name w:val="Footer Char"/>
    <w:link w:val="Footer"/>
    <w:semiHidden/>
    <w:locked/>
    <w:rsid w:val="00C3607A"/>
    <w:rPr>
      <w:rFonts w:cs="Times New Roman"/>
      <w:sz w:val="24"/>
      <w:szCs w:val="24"/>
      <w:lang w:val="en-US" w:eastAsia="en-US"/>
    </w:rPr>
  </w:style>
  <w:style w:type="paragraph" w:styleId="BalloonText">
    <w:name w:val="Balloon Text"/>
    <w:basedOn w:val="Normal"/>
    <w:link w:val="BalloonTextChar"/>
    <w:semiHidden/>
    <w:rsid w:val="00C3607A"/>
    <w:rPr>
      <w:rFonts w:ascii="Tahoma" w:hAnsi="Tahoma" w:cs="Tahoma"/>
      <w:sz w:val="16"/>
      <w:szCs w:val="16"/>
    </w:rPr>
  </w:style>
  <w:style w:type="character" w:customStyle="1" w:styleId="BalloonTextChar">
    <w:name w:val="Balloon Text Char"/>
    <w:link w:val="BalloonText"/>
    <w:semiHidden/>
    <w:locked/>
    <w:rsid w:val="00C3607A"/>
    <w:rPr>
      <w:rFonts w:ascii="Tahoma" w:hAnsi="Tahoma" w:cs="Tahoma"/>
      <w:sz w:val="16"/>
      <w:szCs w:val="16"/>
      <w:lang w:val="en-US" w:eastAsia="en-US"/>
    </w:rPr>
  </w:style>
  <w:style w:type="paragraph" w:customStyle="1" w:styleId="Style1">
    <w:name w:val="Style1"/>
    <w:basedOn w:val="CM6"/>
    <w:rsid w:val="003D67A0"/>
    <w:pPr>
      <w:jc w:val="center"/>
    </w:pPr>
    <w:rPr>
      <w:b/>
      <w:bCs/>
      <w:color w:val="000000"/>
      <w:sz w:val="22"/>
      <w:szCs w:val="22"/>
    </w:rPr>
  </w:style>
  <w:style w:type="paragraph" w:customStyle="1" w:styleId="SpecNote">
    <w:name w:val="SpecNote"/>
    <w:basedOn w:val="Normal"/>
    <w:rsid w:val="003F55C2"/>
    <w:pPr>
      <w:pBdr>
        <w:top w:val="double" w:sz="6" w:space="1" w:color="0080FF"/>
        <w:left w:val="double" w:sz="6" w:space="1" w:color="0080FF"/>
        <w:bottom w:val="double" w:sz="6" w:space="1" w:color="0080FF"/>
        <w:right w:val="double" w:sz="6" w:space="1" w:color="0080FF"/>
      </w:pBdr>
      <w:spacing w:before="0"/>
    </w:pPr>
    <w:rPr>
      <w:i/>
      <w:vanish/>
      <w:color w:val="0080FF"/>
    </w:rPr>
  </w:style>
  <w:style w:type="character" w:styleId="Hyperlink">
    <w:name w:val="Hyperlink"/>
    <w:rsid w:val="005678AF"/>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ech-crete.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7</Pages>
  <Words>2442</Words>
  <Characters>13923</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Microsoft Word - 075010 - Concrete Faced Wall Panels.doc</vt:lpstr>
    </vt:vector>
  </TitlesOfParts>
  <Company/>
  <LinksUpToDate>false</LinksUpToDate>
  <CharactersWithSpaces>16333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- 075010 - Concrete Faced Wall Panels.doc</dc:title>
  <dc:creator>w2</dc:creator>
  <cp:lastModifiedBy>Ernie</cp:lastModifiedBy>
  <cp:revision>4</cp:revision>
  <cp:lastPrinted>2009-11-24T19:52:00Z</cp:lastPrinted>
  <dcterms:created xsi:type="dcterms:W3CDTF">2013-02-05T21:11:00Z</dcterms:created>
  <dcterms:modified xsi:type="dcterms:W3CDTF">2013-02-06T21:27:00Z</dcterms:modified>
</cp:coreProperties>
</file>